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ABE" w:rsidRDefault="007D2ABE" w:rsidP="007D2ABE">
      <w:pPr>
        <w:autoSpaceDE w:val="0"/>
        <w:autoSpaceDN w:val="0"/>
        <w:adjustRightInd w:val="0"/>
        <w:spacing w:after="0" w:line="240" w:lineRule="auto"/>
        <w:jc w:val="center"/>
        <w:rPr>
          <w:rFonts w:ascii="TT21o00" w:hAnsi="TT21o00" w:cs="TT21o00"/>
          <w:sz w:val="36"/>
          <w:szCs w:val="36"/>
        </w:rPr>
      </w:pPr>
      <w:r>
        <w:rPr>
          <w:rFonts w:ascii="TT21o00" w:hAnsi="TT21o00" w:cs="TT21o00"/>
          <w:sz w:val="36"/>
          <w:szCs w:val="36"/>
        </w:rPr>
        <w:t>Referat</w:t>
      </w:r>
      <w:r w:rsidR="001946FD">
        <w:rPr>
          <w:rFonts w:ascii="TT21o00" w:hAnsi="TT21o00" w:cs="TT21o00"/>
          <w:sz w:val="36"/>
          <w:szCs w:val="36"/>
        </w:rPr>
        <w:t xml:space="preserve"> </w:t>
      </w:r>
    </w:p>
    <w:p w:rsidR="007D2ABE" w:rsidRDefault="007D2ABE" w:rsidP="007D2ABE">
      <w:pPr>
        <w:autoSpaceDE w:val="0"/>
        <w:autoSpaceDN w:val="0"/>
        <w:adjustRightInd w:val="0"/>
        <w:spacing w:after="0" w:line="240" w:lineRule="auto"/>
        <w:jc w:val="center"/>
        <w:rPr>
          <w:rFonts w:ascii="TT21o00" w:hAnsi="TT21o00" w:cs="TT21o00"/>
          <w:sz w:val="36"/>
          <w:szCs w:val="36"/>
        </w:rPr>
      </w:pPr>
      <w:r>
        <w:rPr>
          <w:rFonts w:ascii="TT21o00" w:hAnsi="TT21o00" w:cs="TT21o00"/>
          <w:sz w:val="36"/>
          <w:szCs w:val="36"/>
        </w:rPr>
        <w:t>Seminar 26. november</w:t>
      </w:r>
    </w:p>
    <w:p w:rsidR="007D2ABE" w:rsidRDefault="007D2ABE" w:rsidP="007D2ABE">
      <w:pPr>
        <w:autoSpaceDE w:val="0"/>
        <w:autoSpaceDN w:val="0"/>
        <w:adjustRightInd w:val="0"/>
        <w:spacing w:after="0" w:line="240" w:lineRule="auto"/>
        <w:jc w:val="center"/>
        <w:rPr>
          <w:rFonts w:ascii="TT22o00" w:hAnsi="TT22o00" w:cs="TT22o00"/>
          <w:sz w:val="24"/>
          <w:szCs w:val="24"/>
        </w:rPr>
      </w:pPr>
      <w:r>
        <w:rPr>
          <w:rFonts w:ascii="TT22o00" w:hAnsi="TT22o00" w:cs="TT22o00"/>
          <w:sz w:val="24"/>
          <w:szCs w:val="24"/>
        </w:rPr>
        <w:t>Nye planleggingsprosesser i Plan- og bygningsetaten</w:t>
      </w:r>
    </w:p>
    <w:p w:rsidR="007D2ABE" w:rsidRDefault="007D2ABE" w:rsidP="007D2ABE">
      <w:pPr>
        <w:autoSpaceDE w:val="0"/>
        <w:autoSpaceDN w:val="0"/>
        <w:adjustRightInd w:val="0"/>
        <w:spacing w:after="0" w:line="240" w:lineRule="auto"/>
        <w:jc w:val="center"/>
        <w:rPr>
          <w:rFonts w:ascii="TT22o00" w:hAnsi="TT22o00" w:cs="TT22o00"/>
          <w:sz w:val="24"/>
          <w:szCs w:val="24"/>
        </w:rPr>
      </w:pPr>
      <w:r>
        <w:rPr>
          <w:rFonts w:ascii="TT22o00" w:hAnsi="TT22o00" w:cs="TT22o00"/>
          <w:sz w:val="24"/>
          <w:szCs w:val="24"/>
        </w:rPr>
        <w:t xml:space="preserve">26. november </w:t>
      </w:r>
      <w:proofErr w:type="spellStart"/>
      <w:r>
        <w:rPr>
          <w:rFonts w:ascii="TT22o00" w:hAnsi="TT22o00" w:cs="TT22o00"/>
          <w:sz w:val="24"/>
          <w:szCs w:val="24"/>
        </w:rPr>
        <w:t>kl</w:t>
      </w:r>
      <w:proofErr w:type="spellEnd"/>
      <w:r>
        <w:rPr>
          <w:rFonts w:ascii="TT22o00" w:hAnsi="TT22o00" w:cs="TT22o00"/>
          <w:sz w:val="24"/>
          <w:szCs w:val="24"/>
        </w:rPr>
        <w:t xml:space="preserve"> 18-21 i PBEs lokaler Vahls</w:t>
      </w:r>
      <w:r w:rsidR="00DB21B2">
        <w:rPr>
          <w:rFonts w:ascii="TT22o00" w:hAnsi="TT22o00" w:cs="TT22o00"/>
          <w:sz w:val="24"/>
          <w:szCs w:val="24"/>
        </w:rPr>
        <w:t xml:space="preserve"> </w:t>
      </w:r>
      <w:r>
        <w:rPr>
          <w:rFonts w:ascii="TT22o00" w:hAnsi="TT22o00" w:cs="TT22o00"/>
          <w:sz w:val="24"/>
          <w:szCs w:val="24"/>
        </w:rPr>
        <w:t>gate 1</w:t>
      </w:r>
    </w:p>
    <w:p w:rsidR="00DB21B2" w:rsidRDefault="00DB21B2" w:rsidP="007D2ABE">
      <w:pPr>
        <w:autoSpaceDE w:val="0"/>
        <w:autoSpaceDN w:val="0"/>
        <w:adjustRightInd w:val="0"/>
        <w:spacing w:after="0" w:line="240" w:lineRule="auto"/>
        <w:jc w:val="center"/>
        <w:rPr>
          <w:rFonts w:ascii="TT22o00" w:hAnsi="TT22o00" w:cs="TT22o00"/>
          <w:sz w:val="24"/>
          <w:szCs w:val="24"/>
        </w:rPr>
      </w:pPr>
      <w:r>
        <w:rPr>
          <w:rFonts w:ascii="TT22o00" w:hAnsi="TT22o00" w:cs="TT22o00"/>
          <w:sz w:val="24"/>
          <w:szCs w:val="24"/>
        </w:rPr>
        <w:t>Referent Jan T. Herstad, styremedlem i KUV</w:t>
      </w:r>
    </w:p>
    <w:p w:rsidR="007D2ABE" w:rsidRDefault="007D2ABE" w:rsidP="007D2ABE">
      <w:pPr>
        <w:jc w:val="center"/>
      </w:pPr>
    </w:p>
    <w:p w:rsidR="007D2ABE" w:rsidRPr="009964C8" w:rsidRDefault="007D2ABE" w:rsidP="007D2ABE">
      <w:pPr>
        <w:jc w:val="center"/>
        <w:rPr>
          <w:b/>
          <w:sz w:val="28"/>
          <w:szCs w:val="28"/>
        </w:rPr>
      </w:pPr>
      <w:r w:rsidRPr="009964C8">
        <w:rPr>
          <w:b/>
          <w:sz w:val="28"/>
          <w:szCs w:val="28"/>
        </w:rPr>
        <w:t>"Hvordan kan vellene spille en aktiv rolle i planprosessene"</w:t>
      </w:r>
    </w:p>
    <w:p w:rsidR="001C4A02" w:rsidRDefault="001C4A02" w:rsidP="007D2ABE">
      <w:pPr>
        <w:pStyle w:val="Overskrift1"/>
      </w:pPr>
      <w:r>
        <w:t>Innledning</w:t>
      </w:r>
    </w:p>
    <w:p w:rsidR="007D2ABE" w:rsidRDefault="00EA0BA5" w:rsidP="007D2ABE">
      <w:r>
        <w:t>40</w:t>
      </w:r>
      <w:r w:rsidR="007D2ABE">
        <w:t xml:space="preserve"> deltakere fra </w:t>
      </w:r>
      <w:r>
        <w:t>34</w:t>
      </w:r>
      <w:r w:rsidR="007D2ABE">
        <w:t xml:space="preserve"> vel var møtt frem til seminaret i </w:t>
      </w:r>
      <w:proofErr w:type="spellStart"/>
      <w:r w:rsidR="007D2ABE">
        <w:t>PBE’s</w:t>
      </w:r>
      <w:proofErr w:type="spellEnd"/>
      <w:r w:rsidR="007D2ABE">
        <w:t xml:space="preserve"> lokaler. Vi ble hilst velkommen av </w:t>
      </w:r>
      <w:r w:rsidR="004C4EAD">
        <w:t>f</w:t>
      </w:r>
      <w:r w:rsidR="004A11D1">
        <w:t>ungerende avdelingsdirektør</w:t>
      </w:r>
      <w:r>
        <w:t xml:space="preserve"> </w:t>
      </w:r>
      <w:r w:rsidR="007D2ABE">
        <w:t xml:space="preserve">Målfrid </w:t>
      </w:r>
      <w:proofErr w:type="spellStart"/>
      <w:r w:rsidR="007D2ABE">
        <w:t>Nyrnes</w:t>
      </w:r>
      <w:proofErr w:type="spellEnd"/>
      <w:r w:rsidR="007D2ABE">
        <w:t>.</w:t>
      </w:r>
      <w:r w:rsidR="00E5434B">
        <w:t xml:space="preserve"> </w:t>
      </w:r>
      <w:r w:rsidR="002D7AB5">
        <w:t xml:space="preserve"> Eivind Bødtker introduserte </w:t>
      </w:r>
      <w:r w:rsidR="00DB21B2">
        <w:t>innlederne.</w:t>
      </w:r>
      <w:r w:rsidR="002D7AB5">
        <w:t>.</w:t>
      </w:r>
      <w:r w:rsidR="00DB21B2">
        <w:t xml:space="preserve"> </w:t>
      </w:r>
      <w:r w:rsidR="007D2ABE">
        <w:t>I pause ble det traktert med snitter og drikke. KUV takker PBE for et flott arrangement</w:t>
      </w:r>
      <w:r w:rsidR="001946FD">
        <w:t>.</w:t>
      </w:r>
    </w:p>
    <w:p w:rsidR="007D2ABE" w:rsidRPr="007D2ABE" w:rsidRDefault="007D2ABE" w:rsidP="007D2ABE">
      <w:r>
        <w:t>Dette dokument gir en kort oppsummering av foredragene og noen av spørsmålene fra salen. Innlegg fra de respektive bidragsytere finnes på KUVs hjemmesider</w:t>
      </w:r>
    </w:p>
    <w:p w:rsidR="001C4A02" w:rsidRPr="001C4A02" w:rsidRDefault="001C4A02" w:rsidP="001C4A02">
      <w:pPr>
        <w:pStyle w:val="Overskrift1"/>
      </w:pPr>
      <w:r w:rsidRPr="001C4A02">
        <w:t xml:space="preserve">Reguleringsplaner, </w:t>
      </w:r>
      <w:r w:rsidR="004A11D1">
        <w:t>Fungerende avdelingsdirektør</w:t>
      </w:r>
      <w:r w:rsidR="00E5434B">
        <w:t xml:space="preserve"> </w:t>
      </w:r>
      <w:r w:rsidRPr="001C4A02">
        <w:t xml:space="preserve">Målfrid </w:t>
      </w:r>
      <w:proofErr w:type="spellStart"/>
      <w:r w:rsidRPr="001C4A02">
        <w:t>Nyrnes</w:t>
      </w:r>
      <w:proofErr w:type="spellEnd"/>
      <w:r w:rsidR="008C1F86">
        <w:t>, PBE</w:t>
      </w:r>
    </w:p>
    <w:p w:rsidR="007D2ABE" w:rsidRDefault="009C31A7" w:rsidP="001C4A02">
      <w:r>
        <w:t xml:space="preserve">Målfrid </w:t>
      </w:r>
      <w:proofErr w:type="spellStart"/>
      <w:proofErr w:type="gramStart"/>
      <w:r w:rsidR="004A11D1">
        <w:t>Nyrnes</w:t>
      </w:r>
      <w:proofErr w:type="spellEnd"/>
      <w:r w:rsidR="004A11D1">
        <w:t xml:space="preserve"> </w:t>
      </w:r>
      <w:r w:rsidR="001C4A02">
        <w:t xml:space="preserve"> forklarte</w:t>
      </w:r>
      <w:proofErr w:type="gramEnd"/>
      <w:r w:rsidR="001C4A02">
        <w:t xml:space="preserve"> etatens nye planprosess – RIPP – Rede</w:t>
      </w:r>
      <w:r w:rsidR="004E7A1B">
        <w:t>s</w:t>
      </w:r>
      <w:r w:rsidR="001C4A02">
        <w:t xml:space="preserve">ignet Innsendt </w:t>
      </w:r>
      <w:proofErr w:type="spellStart"/>
      <w:r w:rsidR="001C4A02">
        <w:t>PlanProsess</w:t>
      </w:r>
      <w:proofErr w:type="spellEnd"/>
      <w:r w:rsidR="007D2ABE">
        <w:t>.</w:t>
      </w:r>
      <w:r w:rsidR="00DB21B2">
        <w:t xml:space="preserve"> Bakgrunnen var en bestilling fra bystyret om å effektivisere planprosessen ved en raskere gjennomstrømning og en halvering av etatens tidsforbruk. </w:t>
      </w:r>
      <w:r w:rsidR="00B96E7D">
        <w:t>Starten på g</w:t>
      </w:r>
      <w:r w:rsidR="00DB21B2">
        <w:t>j</w:t>
      </w:r>
      <w:r w:rsidR="00B96E7D">
        <w:t>e</w:t>
      </w:r>
      <w:r w:rsidR="00DB21B2">
        <w:t>nnomføringen av den nye prosessen var formelt 1. april 2013. Det har vært en overgan</w:t>
      </w:r>
      <w:r w:rsidR="00B96E7D">
        <w:t>g</w:t>
      </w:r>
      <w:r w:rsidR="00DB21B2">
        <w:t>speriode i løpet av 2013. Antall innkomne planinitiativ hittil i 2013 er ca. 100</w:t>
      </w:r>
    </w:p>
    <w:p w:rsidR="004E7A1B" w:rsidRDefault="004E7A1B" w:rsidP="001C4A02">
      <w:r>
        <w:t>En grafisk skisse på prosessen er vist under. Som det sees er prosessen delt inn i tre hovedfaser:</w:t>
      </w:r>
    </w:p>
    <w:p w:rsidR="004E7A1B" w:rsidRDefault="004E7A1B" w:rsidP="004E7A1B">
      <w:pPr>
        <w:pStyle w:val="Listeavsnitt"/>
        <w:numPr>
          <w:ilvl w:val="0"/>
          <w:numId w:val="2"/>
        </w:numPr>
      </w:pPr>
      <w:r>
        <w:t>Veiledningsfase</w:t>
      </w:r>
    </w:p>
    <w:p w:rsidR="004E7A1B" w:rsidRDefault="004E7A1B" w:rsidP="004E7A1B">
      <w:pPr>
        <w:pStyle w:val="Listeavsnitt"/>
        <w:numPr>
          <w:ilvl w:val="0"/>
          <w:numId w:val="2"/>
        </w:numPr>
      </w:pPr>
      <w:r>
        <w:t>Myndighetsfase</w:t>
      </w:r>
    </w:p>
    <w:p w:rsidR="004E7A1B" w:rsidRDefault="004E7A1B" w:rsidP="004E7A1B">
      <w:pPr>
        <w:pStyle w:val="Listeavsnitt"/>
        <w:numPr>
          <w:ilvl w:val="0"/>
          <w:numId w:val="2"/>
        </w:numPr>
      </w:pPr>
      <w:r>
        <w:t>Politisk Vedtaksfase</w:t>
      </w:r>
    </w:p>
    <w:p w:rsidR="001C4A02" w:rsidRDefault="0012285A" w:rsidP="001C4A02">
      <w:r>
        <w:rPr>
          <w:noProof/>
          <w:lang w:eastAsia="nb-NO"/>
        </w:rPr>
        <w:drawing>
          <wp:inline distT="0" distB="0" distL="0" distR="0" wp14:anchorId="60E4ED70" wp14:editId="4975C651">
            <wp:extent cx="5760720" cy="2396490"/>
            <wp:effectExtent l="0" t="0" r="0" b="381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2396490"/>
                    </a:xfrm>
                    <a:prstGeom prst="rect">
                      <a:avLst/>
                    </a:prstGeom>
                  </pic:spPr>
                </pic:pic>
              </a:graphicData>
            </a:graphic>
          </wp:inline>
        </w:drawing>
      </w:r>
    </w:p>
    <w:p w:rsidR="001C4A02" w:rsidRDefault="001C4A02" w:rsidP="001C4A02"/>
    <w:p w:rsidR="001C4A02" w:rsidRDefault="001C4A02" w:rsidP="002D7AB5">
      <w:pPr>
        <w:pStyle w:val="Overskrift2"/>
      </w:pPr>
      <w:r>
        <w:lastRenderedPageBreak/>
        <w:t xml:space="preserve">Hovedelementer i </w:t>
      </w:r>
      <w:r w:rsidR="004E7A1B">
        <w:t>den nye prosessen</w:t>
      </w:r>
      <w:r>
        <w:t>:</w:t>
      </w:r>
    </w:p>
    <w:p w:rsidR="001C4A02" w:rsidRDefault="001C4A02" w:rsidP="001C4A02">
      <w:pPr>
        <w:pStyle w:val="Listeavsnitt"/>
        <w:numPr>
          <w:ilvl w:val="0"/>
          <w:numId w:val="1"/>
        </w:numPr>
      </w:pPr>
      <w:r>
        <w:t>Halvering av etatens tidsforbruk – både i kalendertid og tidsbruk</w:t>
      </w:r>
      <w:r w:rsidR="00CE7FAC">
        <w:t xml:space="preserve"> med fokus på følgende tiltak/justeringer:</w:t>
      </w:r>
    </w:p>
    <w:p w:rsidR="00CE7FAC" w:rsidRDefault="00CE7FAC" w:rsidP="00CE7FAC">
      <w:pPr>
        <w:pStyle w:val="Listeavsnitt"/>
        <w:numPr>
          <w:ilvl w:val="1"/>
          <w:numId w:val="1"/>
        </w:numPr>
      </w:pPr>
      <w:r>
        <w:t>Dialogbasert samhandling</w:t>
      </w:r>
      <w:r w:rsidR="004E7A1B">
        <w:t xml:space="preserve"> fra tidlig start i hele prosessen</w:t>
      </w:r>
    </w:p>
    <w:p w:rsidR="00CE7FAC" w:rsidRDefault="00CE7FAC" w:rsidP="00CE7FAC">
      <w:pPr>
        <w:pStyle w:val="Listeavsnitt"/>
        <w:numPr>
          <w:ilvl w:val="1"/>
          <w:numId w:val="1"/>
        </w:numPr>
      </w:pPr>
      <w:r>
        <w:t xml:space="preserve">Større grad av </w:t>
      </w:r>
      <w:r w:rsidR="004E7A1B">
        <w:t>parallell</w:t>
      </w:r>
      <w:r>
        <w:t>itet i saksgangen</w:t>
      </w:r>
      <w:r w:rsidR="004E7A1B">
        <w:t xml:space="preserve"> - Forslagsstiller og etat</w:t>
      </w:r>
      <w:r w:rsidR="00224053">
        <w:t xml:space="preserve">. Tidligere fase med intern høring blant bydeler og etater før oppstartsmøte er fjernet. Etater og bydeler får </w:t>
      </w:r>
      <w:r w:rsidR="009C31A7">
        <w:t xml:space="preserve">nå </w:t>
      </w:r>
      <w:r w:rsidR="00224053">
        <w:t xml:space="preserve">samme informasjon som andre </w:t>
      </w:r>
      <w:r w:rsidR="00224053" w:rsidRPr="009964C8">
        <w:rPr>
          <w:u w:val="single"/>
        </w:rPr>
        <w:t>etter</w:t>
      </w:r>
      <w:r w:rsidR="00224053">
        <w:t xml:space="preserve"> oppstartsmøtet.</w:t>
      </w:r>
    </w:p>
    <w:p w:rsidR="00CE7FAC" w:rsidRDefault="00CE7FAC" w:rsidP="00CE7FAC">
      <w:pPr>
        <w:pStyle w:val="Listeavsnitt"/>
        <w:numPr>
          <w:ilvl w:val="1"/>
          <w:numId w:val="1"/>
        </w:numPr>
      </w:pPr>
      <w:r>
        <w:t>Områdetilnærming – mer overordnet fokusering</w:t>
      </w:r>
      <w:r w:rsidR="004E7A1B">
        <w:t xml:space="preserve"> på stedsanalyse, byplangrep mm</w:t>
      </w:r>
    </w:p>
    <w:p w:rsidR="00CE7FAC" w:rsidRDefault="00CE7FAC" w:rsidP="00CE7FAC">
      <w:pPr>
        <w:pStyle w:val="Listeavsnitt"/>
        <w:numPr>
          <w:ilvl w:val="1"/>
          <w:numId w:val="1"/>
        </w:numPr>
      </w:pPr>
      <w:r>
        <w:t>Mindre fokus på detaljer – ta tak i det viktige</w:t>
      </w:r>
    </w:p>
    <w:p w:rsidR="001C4A02" w:rsidRDefault="001C4A02" w:rsidP="001C4A02">
      <w:pPr>
        <w:pStyle w:val="Listeavsnitt"/>
        <w:numPr>
          <w:ilvl w:val="0"/>
          <w:numId w:val="1"/>
        </w:numPr>
      </w:pPr>
      <w:r>
        <w:t>Dialogbasert samhandling</w:t>
      </w:r>
      <w:r w:rsidR="004E7A1B">
        <w:t xml:space="preserve"> mellom </w:t>
      </w:r>
      <w:r w:rsidR="000A30AB">
        <w:t>forslagsstiller</w:t>
      </w:r>
      <w:r w:rsidR="004A11D1">
        <w:t xml:space="preserve"> og etat</w:t>
      </w:r>
    </w:p>
    <w:p w:rsidR="001C4A02" w:rsidRDefault="001C4A02" w:rsidP="001C4A02">
      <w:pPr>
        <w:pStyle w:val="Listeavsnitt"/>
        <w:numPr>
          <w:ilvl w:val="0"/>
          <w:numId w:val="1"/>
        </w:numPr>
      </w:pPr>
      <w:r>
        <w:t>Felles dokument</w:t>
      </w:r>
      <w:r w:rsidR="004E7A1B">
        <w:t>/mal som utformes sammen av partene</w:t>
      </w:r>
    </w:p>
    <w:p w:rsidR="001C4A02" w:rsidRDefault="004E7A1B" w:rsidP="001C4A02">
      <w:pPr>
        <w:pStyle w:val="Listeavsnitt"/>
        <w:numPr>
          <w:ilvl w:val="0"/>
          <w:numId w:val="1"/>
        </w:numPr>
      </w:pPr>
      <w:r>
        <w:t>«</w:t>
      </w:r>
      <w:proofErr w:type="spellStart"/>
      <w:r>
        <w:t>Bottom</w:t>
      </w:r>
      <w:proofErr w:type="spellEnd"/>
      <w:r>
        <w:t xml:space="preserve"> line»: Den ferdige </w:t>
      </w:r>
      <w:proofErr w:type="gramStart"/>
      <w:r>
        <w:t>p</w:t>
      </w:r>
      <w:r w:rsidR="001C4A02">
        <w:t xml:space="preserve">lanen </w:t>
      </w:r>
      <w:r w:rsidR="004C4EAD">
        <w:t xml:space="preserve"> (Regulerings</w:t>
      </w:r>
      <w:proofErr w:type="gramEnd"/>
      <w:r w:rsidR="004C4EAD">
        <w:t xml:space="preserve">- </w:t>
      </w:r>
      <w:r w:rsidR="001C4A02">
        <w:t xml:space="preserve"> bestemmelser</w:t>
      </w:r>
      <w:r w:rsidR="004C4EAD">
        <w:t xml:space="preserve"> og kart)</w:t>
      </w:r>
    </w:p>
    <w:p w:rsidR="004E7A1B" w:rsidRDefault="004E7A1B" w:rsidP="004E7A1B">
      <w:r>
        <w:t>Etaten er i en tidlig fase og er åpen for innspill</w:t>
      </w:r>
    </w:p>
    <w:p w:rsidR="00811FE5" w:rsidRDefault="00811FE5" w:rsidP="002D7AB5">
      <w:pPr>
        <w:pStyle w:val="Overskrift2"/>
      </w:pPr>
      <w:r>
        <w:t>Litt om fasene</w:t>
      </w:r>
      <w:r w:rsidR="002D7AB5">
        <w:t xml:space="preserve"> – fra a til å</w:t>
      </w:r>
      <w:r>
        <w:t>:</w:t>
      </w:r>
    </w:p>
    <w:p w:rsidR="00811FE5" w:rsidRDefault="00811FE5" w:rsidP="00811FE5">
      <w:pPr>
        <w:pStyle w:val="Listeavsnitt"/>
        <w:numPr>
          <w:ilvl w:val="0"/>
          <w:numId w:val="3"/>
        </w:numPr>
      </w:pPr>
      <w:r>
        <w:t>Forslagsstiller bestiller Oppstartsmøte med basis i en grov plan</w:t>
      </w:r>
    </w:p>
    <w:p w:rsidR="00811FE5" w:rsidRDefault="00811FE5" w:rsidP="00811FE5">
      <w:pPr>
        <w:pStyle w:val="Listeavsnitt"/>
        <w:numPr>
          <w:ilvl w:val="0"/>
          <w:numId w:val="3"/>
        </w:numPr>
      </w:pPr>
      <w:proofErr w:type="gramStart"/>
      <w:r>
        <w:t>Etaten  forberede</w:t>
      </w:r>
      <w:r w:rsidR="000A30AB">
        <w:t>r</w:t>
      </w:r>
      <w:proofErr w:type="gramEnd"/>
      <w:r>
        <w:t xml:space="preserve"> Oppstartmøte og komme</w:t>
      </w:r>
      <w:r w:rsidR="000A30AB">
        <w:t>r</w:t>
      </w:r>
      <w:r>
        <w:t xml:space="preserve"> med tilbakemelding</w:t>
      </w:r>
      <w:r w:rsidR="004C4EAD">
        <w:t xml:space="preserve"> til forslagsstiller</w:t>
      </w:r>
      <w:r>
        <w:t xml:space="preserve"> </w:t>
      </w:r>
      <w:r w:rsidR="00BD11C7">
        <w:t xml:space="preserve">innen 5 uker </w:t>
      </w:r>
      <w:r>
        <w:t xml:space="preserve">om </w:t>
      </w:r>
      <w:r w:rsidR="00BD11C7">
        <w:t xml:space="preserve">nødvendige </w:t>
      </w:r>
      <w:r>
        <w:t>avklaringer/utredninger</w:t>
      </w:r>
      <w:r w:rsidR="000A30AB">
        <w:t>,</w:t>
      </w:r>
      <w:r>
        <w:t xml:space="preserve"> og inkluderer etatens faglige og prosessuelle føringer.</w:t>
      </w:r>
    </w:p>
    <w:p w:rsidR="004A11D1" w:rsidRDefault="004A11D1" w:rsidP="00811FE5">
      <w:pPr>
        <w:pStyle w:val="Listeavsnitt"/>
        <w:numPr>
          <w:ilvl w:val="0"/>
          <w:numId w:val="3"/>
        </w:numPr>
      </w:pPr>
      <w:r>
        <w:t>Oppstartsmøtet gjennomføres</w:t>
      </w:r>
      <w:r w:rsidR="00BD11C7">
        <w:t xml:space="preserve"> og rapporteres</w:t>
      </w:r>
    </w:p>
    <w:p w:rsidR="004A11D1" w:rsidRDefault="00BD11C7" w:rsidP="009964C8">
      <w:pPr>
        <w:pStyle w:val="Listeavsnitt"/>
        <w:numPr>
          <w:ilvl w:val="0"/>
          <w:numId w:val="3"/>
        </w:numPr>
      </w:pPr>
      <w:r>
        <w:t xml:space="preserve">Varsel sendes ut om </w:t>
      </w:r>
      <w:proofErr w:type="gramStart"/>
      <w:r>
        <w:t xml:space="preserve">at </w:t>
      </w:r>
      <w:r w:rsidR="004A11D1">
        <w:t xml:space="preserve"> planarbeid</w:t>
      </w:r>
      <w:proofErr w:type="gramEnd"/>
      <w:r>
        <w:t xml:space="preserve"> har startet. </w:t>
      </w:r>
      <w:r w:rsidR="000A30AB">
        <w:t>Annonseres og informasjon sendes til bl.a. etater og bydeler, og KUV</w:t>
      </w:r>
      <w:r w:rsidR="009964C8">
        <w:t>.</w:t>
      </w:r>
    </w:p>
    <w:p w:rsidR="00811FE5" w:rsidRDefault="00AE087E" w:rsidP="00811FE5">
      <w:pPr>
        <w:pStyle w:val="Listeavsnitt"/>
        <w:numPr>
          <w:ilvl w:val="0"/>
          <w:numId w:val="3"/>
        </w:numPr>
      </w:pPr>
      <w:r>
        <w:t>Plan</w:t>
      </w:r>
      <w:r w:rsidR="004C4EAD">
        <w:t>forslag</w:t>
      </w:r>
      <w:r w:rsidR="00B96E7D">
        <w:t>e</w:t>
      </w:r>
      <w:r w:rsidR="004C4EAD">
        <w:t xml:space="preserve">t </w:t>
      </w:r>
      <w:r>
        <w:t>utarbeid</w:t>
      </w:r>
      <w:r w:rsidR="004C4EAD">
        <w:t>es</w:t>
      </w:r>
      <w:r>
        <w:t xml:space="preserve"> av forslagsstiller i tett dialog med PBE</w:t>
      </w:r>
      <w:r w:rsidR="004C4EAD">
        <w:t>. Analyser og studier utarbeides og medvirkningsprosessen avklares.</w:t>
      </w:r>
    </w:p>
    <w:p w:rsidR="000A30AB" w:rsidRDefault="00AE087E" w:rsidP="00811FE5">
      <w:pPr>
        <w:pStyle w:val="Listeavsnitt"/>
        <w:numPr>
          <w:ilvl w:val="0"/>
          <w:numId w:val="3"/>
        </w:numPr>
      </w:pPr>
      <w:r>
        <w:t>PBE innstiller til offentlig ettersyn</w:t>
      </w:r>
      <w:r w:rsidR="00294F67">
        <w:t>.</w:t>
      </w:r>
      <w:r>
        <w:t xml:space="preserve">. PBE gir forslagstiller en helhetsvurdering </w:t>
      </w:r>
      <w:r w:rsidR="000A30AB">
        <w:t>av planen</w:t>
      </w:r>
      <w:r w:rsidR="00294F67">
        <w:t xml:space="preserve"> og inkluderer eventuelle planalternativ</w:t>
      </w:r>
      <w:r w:rsidR="00294F67" w:rsidDel="000A30AB">
        <w:t xml:space="preserve"> </w:t>
      </w:r>
    </w:p>
    <w:p w:rsidR="00BD11C7" w:rsidRDefault="000A30AB" w:rsidP="00811FE5">
      <w:pPr>
        <w:pStyle w:val="Listeavsnitt"/>
        <w:numPr>
          <w:ilvl w:val="0"/>
          <w:numId w:val="3"/>
        </w:numPr>
      </w:pPr>
      <w:r>
        <w:t>Komplett planforslag legges ut til offentlig ettersyn</w:t>
      </w:r>
      <w:r w:rsidR="00BD11C7">
        <w:t xml:space="preserve"> med minimum 6 ukers frist</w:t>
      </w:r>
      <w:r w:rsidR="00AE087E">
        <w:t>.</w:t>
      </w:r>
      <w:r w:rsidR="00B96E7D">
        <w:t xml:space="preserve"> Det er laget en mal for</w:t>
      </w:r>
      <w:r w:rsidR="004C4EAD">
        <w:t xml:space="preserve"> offentlige høringer.</w:t>
      </w:r>
    </w:p>
    <w:p w:rsidR="00811FE5" w:rsidRDefault="00AE087E" w:rsidP="00245488">
      <w:pPr>
        <w:pStyle w:val="Listeavsnitt"/>
        <w:numPr>
          <w:ilvl w:val="0"/>
          <w:numId w:val="3"/>
        </w:numPr>
      </w:pPr>
      <w:r>
        <w:t xml:space="preserve"> Forslagstiller og etat vurderer fortløpende innkommende bemerkninger. PBE sammenstiller bemerkninger og et Bemerkningsmøte </w:t>
      </w:r>
      <w:r w:rsidR="004432F1">
        <w:t>vurderer justeringer eller behov</w:t>
      </w:r>
      <w:r w:rsidR="009964C8">
        <w:t xml:space="preserve"> </w:t>
      </w:r>
      <w:r w:rsidR="004432F1">
        <w:t>for nye alternativer.</w:t>
      </w:r>
    </w:p>
    <w:p w:rsidR="009964C8" w:rsidRDefault="004432F1" w:rsidP="009964C8">
      <w:pPr>
        <w:pStyle w:val="Listeavsnitt"/>
        <w:numPr>
          <w:ilvl w:val="0"/>
          <w:numId w:val="3"/>
        </w:numPr>
      </w:pPr>
      <w:r>
        <w:t xml:space="preserve">Forslagsstiller oppdaterer planbeskrivelse, kart og bestemmelser i dialog med PBE. PBE utarbeider/sluttfører eventuelle planalternativ </w:t>
      </w:r>
    </w:p>
    <w:p w:rsidR="004432F1" w:rsidRDefault="004432F1" w:rsidP="009964C8">
      <w:pPr>
        <w:pStyle w:val="Listeavsnitt"/>
        <w:numPr>
          <w:ilvl w:val="0"/>
          <w:numId w:val="3"/>
        </w:numPr>
      </w:pPr>
      <w:r>
        <w:t>PBE sluttbehandler plansak og oversender til politisk behandling</w:t>
      </w:r>
    </w:p>
    <w:p w:rsidR="000A30AB" w:rsidRDefault="000A30AB" w:rsidP="000A30AB">
      <w:pPr>
        <w:pStyle w:val="Listeavsnitt"/>
        <w:numPr>
          <w:ilvl w:val="0"/>
          <w:numId w:val="3"/>
        </w:numPr>
      </w:pPr>
      <w:r>
        <w:t>Politisk behandling</w:t>
      </w:r>
    </w:p>
    <w:p w:rsidR="004432F1" w:rsidRDefault="004432F1" w:rsidP="00811FE5">
      <w:pPr>
        <w:pStyle w:val="Listeavsnitt"/>
        <w:numPr>
          <w:ilvl w:val="0"/>
          <w:numId w:val="3"/>
        </w:numPr>
      </w:pPr>
      <w:r>
        <w:t xml:space="preserve">PBE varsler forslagsstiller om politisk vedtak </w:t>
      </w:r>
    </w:p>
    <w:p w:rsidR="004432F1" w:rsidRDefault="004432F1" w:rsidP="00811FE5">
      <w:pPr>
        <w:pStyle w:val="Listeavsnitt"/>
        <w:numPr>
          <w:ilvl w:val="0"/>
          <w:numId w:val="3"/>
        </w:numPr>
      </w:pPr>
      <w:r>
        <w:t>Eventuell klagebehandling</w:t>
      </w:r>
    </w:p>
    <w:p w:rsidR="004432F1" w:rsidRDefault="004432F1" w:rsidP="002D7AB5">
      <w:pPr>
        <w:pStyle w:val="Overskrift2"/>
      </w:pPr>
      <w:r>
        <w:t>Om medvirkning</w:t>
      </w:r>
    </w:p>
    <w:p w:rsidR="004432F1" w:rsidRDefault="004432F1" w:rsidP="004432F1">
      <w:r>
        <w:t>PBE stiller seg positivt til medvirkning fra 3. part som vel, KUV og andre. Dette er en demokratisk rettighet lovpålagt i Plan</w:t>
      </w:r>
      <w:r w:rsidR="00294F67">
        <w:t>-</w:t>
      </w:r>
      <w:r>
        <w:t xml:space="preserve"> og </w:t>
      </w:r>
      <w:r w:rsidR="00294F67">
        <w:t>b</w:t>
      </w:r>
      <w:r>
        <w:t>ygningsloven (</w:t>
      </w:r>
      <w:proofErr w:type="spellStart"/>
      <w:r>
        <w:t>pbl</w:t>
      </w:r>
      <w:proofErr w:type="spellEnd"/>
      <w:r>
        <w:t>). Medvirkning vil sikre et bedre kunnskaps og beslutningsgrunnlag og gir eierskap og forankring</w:t>
      </w:r>
      <w:r w:rsidR="00D966CB">
        <w:t>. Medv</w:t>
      </w:r>
      <w:r w:rsidR="001946FD">
        <w:t>irkning vil dessuten sikre at</w:t>
      </w:r>
      <w:r w:rsidR="00D966CB">
        <w:t xml:space="preserve"> eventuelle interessekonflikter kommer frem i et tidlig stadium.</w:t>
      </w:r>
    </w:p>
    <w:p w:rsidR="00D966CB" w:rsidRDefault="00294F67" w:rsidP="004432F1">
      <w:r>
        <w:t>F</w:t>
      </w:r>
      <w:r w:rsidR="00D966CB">
        <w:t xml:space="preserve">orslagstiller </w:t>
      </w:r>
      <w:r>
        <w:t>har</w:t>
      </w:r>
      <w:r w:rsidR="00D966CB">
        <w:t xml:space="preserve"> ansvar for å trekke inn parter til medvirkning.</w:t>
      </w:r>
    </w:p>
    <w:p w:rsidR="00D966CB" w:rsidRDefault="00D966CB" w:rsidP="002D7AB5">
      <w:pPr>
        <w:pStyle w:val="Overskrift2"/>
      </w:pPr>
      <w:r>
        <w:t>Spørsmål og svar Q&amp;A:</w:t>
      </w:r>
    </w:p>
    <w:p w:rsidR="00D966CB" w:rsidRDefault="00D966CB" w:rsidP="004432F1">
      <w:r>
        <w:t>Q. Vi ser ingen tegn i den</w:t>
      </w:r>
      <w:r w:rsidR="00224053">
        <w:t xml:space="preserve">ne </w:t>
      </w:r>
      <w:r>
        <w:t>prosess</w:t>
      </w:r>
      <w:r w:rsidR="00224053">
        <w:t>en</w:t>
      </w:r>
      <w:r>
        <w:t xml:space="preserve"> </w:t>
      </w:r>
      <w:r w:rsidR="00294F67">
        <w:t xml:space="preserve">til </w:t>
      </w:r>
      <w:r>
        <w:t>medvirkning fra andre enn forslag</w:t>
      </w:r>
      <w:r w:rsidR="00245488">
        <w:t>s</w:t>
      </w:r>
      <w:r>
        <w:t>stiller og etat</w:t>
      </w:r>
      <w:r w:rsidR="00294F67">
        <w:t>.</w:t>
      </w:r>
      <w:r>
        <w:t xml:space="preserve"> </w:t>
      </w:r>
    </w:p>
    <w:p w:rsidR="00D966CB" w:rsidRDefault="00D966CB" w:rsidP="004432F1">
      <w:r>
        <w:t>A. Det ligger i rutinene overfor forslagstiller å aktivere medvirkning</w:t>
      </w:r>
    </w:p>
    <w:p w:rsidR="00D966CB" w:rsidRDefault="00D966CB" w:rsidP="004432F1">
      <w:r>
        <w:lastRenderedPageBreak/>
        <w:t>Q. Hvordan kan KUV og Vel bli sikret at de blir tatt med i prosessen?</w:t>
      </w:r>
    </w:p>
    <w:p w:rsidR="00D966CB" w:rsidRDefault="00D966CB" w:rsidP="004432F1">
      <w:r>
        <w:t>A</w:t>
      </w:r>
      <w:r w:rsidR="00294F67">
        <w:t xml:space="preserve"> Ved å følge med i aviser, og via KUV, om oppstart og offentlig ettersyn. Følge </w:t>
      </w:r>
      <w:r w:rsidR="00245488">
        <w:t>med i Saksinnsyn på aktuelle ad</w:t>
      </w:r>
      <w:r w:rsidR="00294F67">
        <w:t xml:space="preserve">resser. </w:t>
      </w:r>
      <w:r w:rsidR="00567E7A">
        <w:t xml:space="preserve"> Tidlig,</w:t>
      </w:r>
      <w:r w:rsidR="00294F67">
        <w:t xml:space="preserve"> presis </w:t>
      </w:r>
      <w:r w:rsidR="00567E7A">
        <w:t xml:space="preserve">og saklig </w:t>
      </w:r>
      <w:r w:rsidR="00294F67">
        <w:t>medvirkning er alfa og omega.</w:t>
      </w:r>
      <w:r w:rsidR="00E505C3">
        <w:t xml:space="preserve"> Først ved (bestilling av) oppstartsmøtet foreligger det informasjon man kan forholde seg til. </w:t>
      </w:r>
    </w:p>
    <w:p w:rsidR="002043C3" w:rsidRDefault="002043C3" w:rsidP="004432F1"/>
    <w:p w:rsidR="001C4A02" w:rsidRDefault="001C4A02" w:rsidP="001C4A02">
      <w:pPr>
        <w:pStyle w:val="Overskrift1"/>
      </w:pPr>
      <w:r>
        <w:t>Utbyggingsavtaler, Hans</w:t>
      </w:r>
      <w:r w:rsidR="00224053">
        <w:t>-</w:t>
      </w:r>
      <w:r>
        <w:t>Petter Hvile</w:t>
      </w:r>
      <w:r w:rsidR="008C1F86">
        <w:t>, seniorkonsulent ved EBY</w:t>
      </w:r>
    </w:p>
    <w:p w:rsidR="001C4A02" w:rsidRDefault="008C1F86" w:rsidP="001C4A02">
      <w:r>
        <w:t>EBY – Eiendoms- og byfornyelsesetaten</w:t>
      </w:r>
    </w:p>
    <w:p w:rsidR="009D7EC1" w:rsidRDefault="00567E7A" w:rsidP="009D7EC1">
      <w:r>
        <w:t xml:space="preserve">En utbyggingsavtale inngås mellom kommunen, ved EBY, og grunneier eller utbygger, </w:t>
      </w:r>
      <w:proofErr w:type="gramStart"/>
      <w:r>
        <w:t>med</w:t>
      </w:r>
      <w:r w:rsidR="009D7EC1">
        <w:t xml:space="preserve">  grunnlag</w:t>
      </w:r>
      <w:proofErr w:type="gramEnd"/>
      <w:r w:rsidR="009D7EC1">
        <w:t xml:space="preserve"> i</w:t>
      </w:r>
      <w:r>
        <w:t xml:space="preserve"> arealplan eller reguleringsplan</w:t>
      </w:r>
      <w:r w:rsidR="009D7EC1">
        <w:t>.</w:t>
      </w:r>
    </w:p>
    <w:p w:rsidR="009D7EC1" w:rsidRPr="00D966CB" w:rsidRDefault="009D7EC1" w:rsidP="009D7EC1">
      <w:r>
        <w:t xml:space="preserve">Avtalen gjelder forhold som kommunen har gitt bestemmelser om og kan bla annet regulere antall boliger og </w:t>
      </w:r>
      <w:r w:rsidR="00567E7A">
        <w:t>detalj-</w:t>
      </w:r>
      <w:r>
        <w:t>utforming i et område. Den kan inneholde krav til grunneier eller utbygger om bekostning av tiltak for gjennomføring av et planvedtak.</w:t>
      </w:r>
    </w:p>
    <w:p w:rsidR="001C4A02" w:rsidRDefault="009D7EC1" w:rsidP="001C4A02">
      <w:r>
        <w:t>Rekkefølgebestemmelser vil sette krav til etablering av infrastruktur før utbygger kan få igangsettelsestillatelse eller brukstillatelse.</w:t>
      </w:r>
    </w:p>
    <w:p w:rsidR="009D7EC1" w:rsidRDefault="009D7EC1" w:rsidP="001C4A02">
      <w:r>
        <w:t>Et infrastrukturbidrag forventes av utbygger</w:t>
      </w:r>
      <w:r w:rsidR="00424DC0">
        <w:t>, som hovedprinsipp, for å legge til rette for teknisk og grønn infrastruktur. En eventuell deling av kostnader fremforhandles mellom partene basert på grundige økonomiske analyser. Sosial infrastruktur (skoler, Sykehjem og lignende.) skal finansieres med skatt og kan ikke inngå i en utbyggingsavtale-</w:t>
      </w:r>
    </w:p>
    <w:p w:rsidR="00424DC0" w:rsidRDefault="00424DC0" w:rsidP="001C4A02">
      <w:r>
        <w:t>Kommunen skal legge til rette for medvirkning av berørte grupper og interesser. Dette eksempelvis ved informasjonsmøter, beboermøter, grunneiermøter i regi av berørte etater – PBE, EBY og andre.</w:t>
      </w:r>
    </w:p>
    <w:p w:rsidR="00424DC0" w:rsidRDefault="00424DC0" w:rsidP="001C4A02">
      <w:r>
        <w:t>Oppstart av forhandlinger om</w:t>
      </w:r>
      <w:r w:rsidR="006A459E">
        <w:t>,</w:t>
      </w:r>
      <w:r>
        <w:t xml:space="preserve"> og inngåtte utbyggingsavtaler</w:t>
      </w:r>
      <w:r w:rsidR="006A459E">
        <w:t>,</w:t>
      </w:r>
      <w:r>
        <w:t xml:space="preserve"> skal </w:t>
      </w:r>
      <w:proofErr w:type="gramStart"/>
      <w:r>
        <w:t>kunngjøres</w:t>
      </w:r>
      <w:proofErr w:type="gramEnd"/>
      <w:r w:rsidR="006A459E">
        <w:t xml:space="preserve"> offentlig, men selve prosessen og de økonomiske forholdene er unntatt offentliggjøring</w:t>
      </w:r>
      <w:r>
        <w:t>.</w:t>
      </w:r>
    </w:p>
    <w:p w:rsidR="006A459E" w:rsidRDefault="006A459E" w:rsidP="001C4A02">
      <w:r>
        <w:t>Spørsmål: Det blir vanskelig å påvirke en prosess som er hemmelig.</w:t>
      </w:r>
    </w:p>
    <w:p w:rsidR="00424DC0" w:rsidRDefault="006A459E" w:rsidP="001C4A02">
      <w:r>
        <w:t>Svar: U</w:t>
      </w:r>
      <w:r w:rsidR="00424DC0">
        <w:t>tbyggingsavtaler kan ikke påklages.</w:t>
      </w:r>
    </w:p>
    <w:p w:rsidR="008F4737" w:rsidRDefault="001D247D" w:rsidP="002D7AB5">
      <w:pPr>
        <w:pStyle w:val="Overskrift1"/>
      </w:pPr>
      <w:r w:rsidRPr="002D7AB5">
        <w:t>Byggesaker</w:t>
      </w:r>
      <w:r>
        <w:t xml:space="preserve">, </w:t>
      </w:r>
      <w:r w:rsidR="006A459E">
        <w:t xml:space="preserve">saksbehandler </w:t>
      </w:r>
      <w:r>
        <w:t>Vivi Larsen</w:t>
      </w:r>
      <w:r w:rsidR="008C1F86">
        <w:t>, PBE</w:t>
      </w:r>
    </w:p>
    <w:p w:rsidR="00245488" w:rsidRDefault="00D966CB">
      <w:r>
        <w:t>Nedenstående tekst er dekkende</w:t>
      </w:r>
      <w:r w:rsidR="00424DC0">
        <w:t xml:space="preserve"> for Vivi</w:t>
      </w:r>
      <w:r w:rsidR="00224053">
        <w:t xml:space="preserve"> Larsen</w:t>
      </w:r>
      <w:r w:rsidR="00424DC0">
        <w:t>s innlegg.</w:t>
      </w:r>
    </w:p>
    <w:p w:rsidR="00224053" w:rsidRDefault="00424DC0">
      <w:r>
        <w:t xml:space="preserve"> </w:t>
      </w:r>
      <w:r w:rsidR="00224053">
        <w:t>(</w:t>
      </w:r>
      <w:r>
        <w:t xml:space="preserve">Hun hadde ingen </w:t>
      </w:r>
      <w:r w:rsidR="00224053">
        <w:t>dokumentert</w:t>
      </w:r>
      <w:r w:rsidR="00245488">
        <w:t xml:space="preserve"> </w:t>
      </w:r>
      <w:r>
        <w:t>presentasjon</w:t>
      </w:r>
      <w:r w:rsidR="00224053">
        <w:t>)</w:t>
      </w:r>
      <w:r w:rsidR="005C20A7">
        <w:t xml:space="preserve">. </w:t>
      </w:r>
    </w:p>
    <w:p w:rsidR="00BE3610" w:rsidRDefault="005C20A7">
      <w:r>
        <w:t>Det er i prinsippet ingen betydelige endringer i byggesaker</w:t>
      </w:r>
      <w:r w:rsidR="00224053">
        <w:t xml:space="preserve"> i forhold til tidligere</w:t>
      </w:r>
    </w:p>
    <w:p w:rsidR="005C20A7" w:rsidRDefault="005C20A7">
      <w:r>
        <w:t>Legg merke til følgende.</w:t>
      </w:r>
    </w:p>
    <w:p w:rsidR="00BE3610" w:rsidRPr="003E628D" w:rsidRDefault="00BE3610" w:rsidP="00D966CB">
      <w:pPr>
        <w:pStyle w:val="Overskrift2"/>
        <w:rPr>
          <w:rFonts w:eastAsia="Times New Roman"/>
          <w:lang w:eastAsia="nb-NO"/>
        </w:rPr>
      </w:pPr>
      <w:r w:rsidRPr="003E628D">
        <w:rPr>
          <w:rFonts w:eastAsia="Times New Roman"/>
          <w:lang w:eastAsia="nb-NO"/>
        </w:rPr>
        <w:t>Søk i alle byggesaker</w:t>
      </w:r>
    </w:p>
    <w:p w:rsidR="00BE3610" w:rsidRPr="003E628D" w:rsidRDefault="00BE3610" w:rsidP="00BE3610">
      <w:pPr>
        <w:spacing w:before="100" w:beforeAutospacing="1" w:after="100" w:afterAutospacing="1" w:line="240" w:lineRule="auto"/>
        <w:rPr>
          <w:rFonts w:ascii="Times New Roman" w:eastAsia="Times New Roman" w:hAnsi="Times New Roman" w:cs="Times New Roman"/>
          <w:sz w:val="24"/>
          <w:szCs w:val="24"/>
          <w:lang w:eastAsia="nb-NO"/>
        </w:rPr>
      </w:pPr>
      <w:r w:rsidRPr="003E628D">
        <w:rPr>
          <w:rFonts w:ascii="Times New Roman" w:eastAsia="Times New Roman" w:hAnsi="Times New Roman" w:cs="Times New Roman"/>
          <w:sz w:val="24"/>
          <w:szCs w:val="24"/>
          <w:lang w:eastAsia="nb-NO"/>
        </w:rPr>
        <w:t xml:space="preserve">Saksinnsyn for plan- og byggesaker i Oslo kommune gir informasjon om etatens saker. </w:t>
      </w:r>
      <w:r w:rsidR="005C20A7">
        <w:rPr>
          <w:rFonts w:ascii="Times New Roman" w:eastAsia="Times New Roman" w:hAnsi="Times New Roman" w:cs="Times New Roman"/>
          <w:sz w:val="24"/>
          <w:szCs w:val="24"/>
          <w:lang w:eastAsia="nb-NO"/>
        </w:rPr>
        <w:t xml:space="preserve">Dette er tilgjengelig på Internett. </w:t>
      </w:r>
      <w:r w:rsidRPr="003E628D">
        <w:rPr>
          <w:rFonts w:ascii="Times New Roman" w:eastAsia="Times New Roman" w:hAnsi="Times New Roman" w:cs="Times New Roman"/>
          <w:sz w:val="24"/>
          <w:szCs w:val="24"/>
          <w:lang w:eastAsia="nb-NO"/>
        </w:rPr>
        <w:t>Du kan søke etter saker, for eksempel på et gårds- og bruksnummer eller en adresse.</w:t>
      </w:r>
    </w:p>
    <w:p w:rsidR="00BE3610" w:rsidRPr="003E628D" w:rsidRDefault="00BE3610" w:rsidP="00D966CB">
      <w:pPr>
        <w:pStyle w:val="Overskrift2"/>
        <w:rPr>
          <w:rFonts w:eastAsia="Times New Roman"/>
          <w:lang w:eastAsia="nb-NO"/>
        </w:rPr>
      </w:pPr>
      <w:r w:rsidRPr="003E628D">
        <w:rPr>
          <w:rFonts w:eastAsia="Times New Roman"/>
          <w:lang w:eastAsia="nb-NO"/>
        </w:rPr>
        <w:lastRenderedPageBreak/>
        <w:t>Om du mottar nabovarsel – hvordan blir du hørt?</w:t>
      </w:r>
    </w:p>
    <w:p w:rsidR="00BE3610" w:rsidRPr="003E628D" w:rsidRDefault="00BE3610" w:rsidP="00BE3610">
      <w:pPr>
        <w:spacing w:before="100" w:beforeAutospacing="1" w:after="100" w:afterAutospacing="1" w:line="240" w:lineRule="auto"/>
        <w:rPr>
          <w:rFonts w:ascii="Times New Roman" w:eastAsia="Times New Roman" w:hAnsi="Times New Roman" w:cs="Times New Roman"/>
          <w:sz w:val="24"/>
          <w:szCs w:val="24"/>
          <w:lang w:eastAsia="nb-NO"/>
        </w:rPr>
      </w:pPr>
      <w:r w:rsidRPr="003E628D">
        <w:rPr>
          <w:rFonts w:ascii="Times New Roman" w:eastAsia="Times New Roman" w:hAnsi="Times New Roman" w:cs="Times New Roman"/>
          <w:sz w:val="24"/>
          <w:szCs w:val="24"/>
          <w:lang w:eastAsia="nb-NO"/>
        </w:rPr>
        <w:t>Alle protester blir gjennomgått og behandlet i saksbehandlingen. Man blir hørt dersom det man påpeker er forhold som medfører at tiltaket er i strid med lov, forskrift</w:t>
      </w:r>
      <w:r w:rsidR="00224053">
        <w:rPr>
          <w:rFonts w:ascii="Times New Roman" w:eastAsia="Times New Roman" w:hAnsi="Times New Roman" w:cs="Times New Roman"/>
          <w:sz w:val="24"/>
          <w:szCs w:val="24"/>
          <w:lang w:eastAsia="nb-NO"/>
        </w:rPr>
        <w:t xml:space="preserve"> eller reguleringsplan</w:t>
      </w:r>
      <w:r w:rsidRPr="003E628D">
        <w:rPr>
          <w:rFonts w:ascii="Times New Roman" w:eastAsia="Times New Roman" w:hAnsi="Times New Roman" w:cs="Times New Roman"/>
          <w:sz w:val="24"/>
          <w:szCs w:val="24"/>
          <w:lang w:eastAsia="nb-NO"/>
        </w:rPr>
        <w:t>.</w:t>
      </w:r>
    </w:p>
    <w:p w:rsidR="00BE3610" w:rsidRPr="003E628D" w:rsidRDefault="00BE3610" w:rsidP="00D966CB">
      <w:pPr>
        <w:pStyle w:val="Overskrift2"/>
        <w:rPr>
          <w:rFonts w:eastAsia="Times New Roman"/>
          <w:lang w:eastAsia="nb-NO"/>
        </w:rPr>
      </w:pPr>
      <w:r w:rsidRPr="003E628D">
        <w:rPr>
          <w:rFonts w:eastAsia="Times New Roman"/>
          <w:lang w:eastAsia="nb-NO"/>
        </w:rPr>
        <w:t>Hva kan du bli hørt på?</w:t>
      </w:r>
    </w:p>
    <w:p w:rsidR="00BE3610" w:rsidRPr="003E628D" w:rsidRDefault="00BE3610" w:rsidP="00BE3610">
      <w:pPr>
        <w:spacing w:before="100" w:beforeAutospacing="1" w:after="100" w:afterAutospacing="1" w:line="240" w:lineRule="auto"/>
        <w:rPr>
          <w:rFonts w:ascii="Times New Roman" w:eastAsia="Times New Roman" w:hAnsi="Times New Roman" w:cs="Times New Roman"/>
          <w:sz w:val="24"/>
          <w:szCs w:val="24"/>
          <w:lang w:eastAsia="nb-NO"/>
        </w:rPr>
      </w:pPr>
      <w:r w:rsidRPr="003E628D">
        <w:rPr>
          <w:rFonts w:ascii="Times New Roman" w:eastAsia="Times New Roman" w:hAnsi="Times New Roman" w:cs="Times New Roman"/>
          <w:sz w:val="24"/>
          <w:szCs w:val="24"/>
          <w:lang w:eastAsia="nb-NO"/>
        </w:rPr>
        <w:t>Alle forhold som knytter seg til temaene etaten skal vurdere i en byggesak kan man ta opp i en naboprotest. Dersom tema ikke er relevant for saksbehandling vil det bli omtalt i vedtaket.</w:t>
      </w:r>
    </w:p>
    <w:p w:rsidR="00BE3610" w:rsidRPr="003E628D" w:rsidRDefault="00BE3610" w:rsidP="00BE3610">
      <w:pPr>
        <w:spacing w:before="100" w:beforeAutospacing="1" w:after="100" w:afterAutospacing="1" w:line="240" w:lineRule="auto"/>
        <w:rPr>
          <w:rFonts w:ascii="Times New Roman" w:eastAsia="Times New Roman" w:hAnsi="Times New Roman" w:cs="Times New Roman"/>
          <w:sz w:val="24"/>
          <w:szCs w:val="24"/>
          <w:lang w:eastAsia="nb-NO"/>
        </w:rPr>
      </w:pPr>
      <w:r w:rsidRPr="003E628D">
        <w:rPr>
          <w:rFonts w:ascii="Times New Roman" w:eastAsia="Times New Roman" w:hAnsi="Times New Roman" w:cs="Times New Roman"/>
          <w:sz w:val="24"/>
          <w:szCs w:val="24"/>
          <w:lang w:eastAsia="nb-NO"/>
        </w:rPr>
        <w:t>Ofte vil sjenanse og utsyn være tema for å klage, men det kan være at høyden på det nye huset er fastlagt i reguleringsplan og dermed i tråd med plan. Da må det godkjennes selv om du som nabo mister utsyn eller utsikt.</w:t>
      </w:r>
    </w:p>
    <w:p w:rsidR="00BE3610" w:rsidRPr="003E628D" w:rsidRDefault="00BE3610" w:rsidP="00D966CB">
      <w:pPr>
        <w:pStyle w:val="Overskrift2"/>
        <w:rPr>
          <w:rFonts w:eastAsia="Times New Roman"/>
          <w:lang w:eastAsia="nb-NO"/>
        </w:rPr>
      </w:pPr>
      <w:r w:rsidRPr="003E628D">
        <w:rPr>
          <w:rFonts w:eastAsia="Times New Roman"/>
          <w:lang w:eastAsia="nb-NO"/>
        </w:rPr>
        <w:t>Kan du klage selv om du ikke er direkte nabo?</w:t>
      </w:r>
    </w:p>
    <w:p w:rsidR="00BE3610" w:rsidRPr="003E628D" w:rsidRDefault="00BE3610" w:rsidP="00BE3610">
      <w:pPr>
        <w:spacing w:before="100" w:beforeAutospacing="1" w:after="100" w:afterAutospacing="1" w:line="240" w:lineRule="auto"/>
        <w:rPr>
          <w:rFonts w:ascii="Times New Roman" w:eastAsia="Times New Roman" w:hAnsi="Times New Roman" w:cs="Times New Roman"/>
          <w:sz w:val="24"/>
          <w:szCs w:val="24"/>
          <w:lang w:eastAsia="nb-NO"/>
        </w:rPr>
      </w:pPr>
      <w:r w:rsidRPr="003E628D">
        <w:rPr>
          <w:rFonts w:ascii="Times New Roman" w:eastAsia="Times New Roman" w:hAnsi="Times New Roman" w:cs="Times New Roman"/>
          <w:sz w:val="24"/>
          <w:szCs w:val="24"/>
          <w:lang w:eastAsia="nb-NO"/>
        </w:rPr>
        <w:t>Alle kan klage på et vedtak. Det første etaten må ta stilling til er om du kan ha såkalt rettslig klageinteresse. For å ha det må du bli direkte berørt av tiltaket.</w:t>
      </w:r>
    </w:p>
    <w:p w:rsidR="00BE3610" w:rsidRPr="003E628D" w:rsidRDefault="00BE3610" w:rsidP="00BE3610">
      <w:pPr>
        <w:spacing w:before="100" w:beforeAutospacing="1" w:after="100" w:afterAutospacing="1" w:line="240" w:lineRule="auto"/>
        <w:rPr>
          <w:rFonts w:ascii="Times New Roman" w:eastAsia="Times New Roman" w:hAnsi="Times New Roman" w:cs="Times New Roman"/>
          <w:sz w:val="24"/>
          <w:szCs w:val="24"/>
          <w:lang w:eastAsia="nb-NO"/>
        </w:rPr>
      </w:pPr>
      <w:r w:rsidRPr="003E628D">
        <w:rPr>
          <w:rFonts w:ascii="Times New Roman" w:eastAsia="Times New Roman" w:hAnsi="Times New Roman" w:cs="Times New Roman"/>
          <w:sz w:val="24"/>
          <w:szCs w:val="24"/>
          <w:lang w:eastAsia="nb-NO"/>
        </w:rPr>
        <w:t xml:space="preserve">Dersom du </w:t>
      </w:r>
      <w:r w:rsidRPr="003E628D">
        <w:rPr>
          <w:rFonts w:ascii="Times New Roman" w:eastAsia="Times New Roman" w:hAnsi="Times New Roman" w:cs="Times New Roman"/>
          <w:sz w:val="24"/>
          <w:szCs w:val="24"/>
          <w:u w:val="single"/>
          <w:lang w:eastAsia="nb-NO"/>
        </w:rPr>
        <w:t>ikke</w:t>
      </w:r>
      <w:r w:rsidRPr="003E628D">
        <w:rPr>
          <w:rFonts w:ascii="Times New Roman" w:eastAsia="Times New Roman" w:hAnsi="Times New Roman" w:cs="Times New Roman"/>
          <w:sz w:val="24"/>
          <w:szCs w:val="24"/>
          <w:lang w:eastAsia="nb-NO"/>
        </w:rPr>
        <w:t xml:space="preserve"> har rettslig klageinteresse vil etaten avvise klagen din etter forvaltningslovens regler om klage. </w:t>
      </w:r>
    </w:p>
    <w:p w:rsidR="00BE3610" w:rsidRPr="002D7AB5" w:rsidRDefault="002D7AB5" w:rsidP="002D7AB5">
      <w:pPr>
        <w:pStyle w:val="Overskrift2"/>
        <w:rPr>
          <w:rFonts w:eastAsia="Times New Roman"/>
          <w:lang w:eastAsia="nb-NO"/>
        </w:rPr>
      </w:pPr>
      <w:r w:rsidRPr="002D7AB5">
        <w:rPr>
          <w:rFonts w:eastAsia="Times New Roman"/>
          <w:lang w:eastAsia="nb-NO"/>
        </w:rPr>
        <w:t>Noen utsagn fra Vivi</w:t>
      </w:r>
      <w:r w:rsidR="00224053">
        <w:rPr>
          <w:rFonts w:eastAsia="Times New Roman"/>
          <w:lang w:eastAsia="nb-NO"/>
        </w:rPr>
        <w:t xml:space="preserve"> Larsen</w:t>
      </w:r>
      <w:r w:rsidR="00A24B8C">
        <w:rPr>
          <w:rFonts w:eastAsia="Times New Roman"/>
          <w:lang w:eastAsia="nb-NO"/>
        </w:rPr>
        <w:t xml:space="preserve"> om byggesaker:</w:t>
      </w:r>
    </w:p>
    <w:p w:rsidR="002D7AB5" w:rsidRDefault="00224053" w:rsidP="002D7AB5">
      <w:pPr>
        <w:pStyle w:val="Listeavsnitt"/>
        <w:numPr>
          <w:ilvl w:val="0"/>
          <w:numId w:val="4"/>
        </w:numPr>
      </w:pPr>
      <w:r>
        <w:t>Regulerings</w:t>
      </w:r>
      <w:r w:rsidR="002D7AB5">
        <w:t>bestemmelse</w:t>
      </w:r>
      <w:r>
        <w:t>ne</w:t>
      </w:r>
      <w:r w:rsidR="002D7AB5">
        <w:t xml:space="preserve"> </w:t>
      </w:r>
      <w:r>
        <w:t xml:space="preserve">og kart </w:t>
      </w:r>
      <w:r w:rsidR="002D7AB5">
        <w:t>er det man må forholde seg til</w:t>
      </w:r>
    </w:p>
    <w:p w:rsidR="002D7AB5" w:rsidRDefault="00224053" w:rsidP="002D7AB5">
      <w:pPr>
        <w:pStyle w:val="Listeavsnitt"/>
        <w:numPr>
          <w:ilvl w:val="0"/>
          <w:numId w:val="4"/>
        </w:numPr>
      </w:pPr>
      <w:proofErr w:type="gramStart"/>
      <w:r>
        <w:t>M</w:t>
      </w:r>
      <w:r w:rsidR="002D7AB5">
        <w:t xml:space="preserve">edvirkning </w:t>
      </w:r>
      <w:r>
        <w:t xml:space="preserve"> er</w:t>
      </w:r>
      <w:proofErr w:type="gramEnd"/>
      <w:r>
        <w:t xml:space="preserve"> </w:t>
      </w:r>
      <w:r w:rsidR="002D7AB5">
        <w:t xml:space="preserve"> ikke </w:t>
      </w:r>
      <w:r>
        <w:t xml:space="preserve">et </w:t>
      </w:r>
      <w:r w:rsidR="002D7AB5">
        <w:t>lovkrav</w:t>
      </w:r>
      <w:r>
        <w:t xml:space="preserve"> i byggesaker.</w:t>
      </w:r>
    </w:p>
    <w:p w:rsidR="002D7AB5" w:rsidRDefault="002D7AB5" w:rsidP="002D7AB5">
      <w:pPr>
        <w:pStyle w:val="Listeavsnitt"/>
        <w:numPr>
          <w:ilvl w:val="0"/>
          <w:numId w:val="4"/>
        </w:numPr>
      </w:pPr>
      <w:r>
        <w:t xml:space="preserve">Skal </w:t>
      </w:r>
      <w:proofErr w:type="spellStart"/>
      <w:r>
        <w:t>nabovarsles</w:t>
      </w:r>
      <w:proofErr w:type="spellEnd"/>
      <w:r>
        <w:t xml:space="preserve"> – parter må følge med</w:t>
      </w:r>
      <w:r w:rsidR="006A459E">
        <w:t>. Det er bare 2 ukers svarfrist.</w:t>
      </w:r>
    </w:p>
    <w:p w:rsidR="002D7AB5" w:rsidRDefault="002D7AB5" w:rsidP="002D7AB5">
      <w:pPr>
        <w:pStyle w:val="Listeavsnitt"/>
        <w:numPr>
          <w:ilvl w:val="0"/>
          <w:numId w:val="4"/>
        </w:numPr>
      </w:pPr>
      <w:r>
        <w:t>Inn</w:t>
      </w:r>
      <w:r w:rsidR="00245488">
        <w:t>e</w:t>
      </w:r>
      <w:r>
        <w:t>holder også dispensasjoner</w:t>
      </w:r>
    </w:p>
    <w:p w:rsidR="002D7AB5" w:rsidRDefault="006A459E" w:rsidP="002D7AB5">
      <w:pPr>
        <w:pStyle w:val="Listeavsnitt"/>
        <w:numPr>
          <w:ilvl w:val="0"/>
          <w:numId w:val="4"/>
        </w:numPr>
      </w:pPr>
      <w:r>
        <w:t>S</w:t>
      </w:r>
      <w:r w:rsidR="002D7AB5">
        <w:t>øker</w:t>
      </w:r>
      <w:r>
        <w:t xml:space="preserve"> skal kommentere protestene</w:t>
      </w:r>
    </w:p>
    <w:p w:rsidR="002D7AB5" w:rsidRDefault="002D7AB5" w:rsidP="002D7AB5">
      <w:pPr>
        <w:pStyle w:val="Listeavsnitt"/>
        <w:numPr>
          <w:ilvl w:val="0"/>
          <w:numId w:val="4"/>
        </w:numPr>
      </w:pPr>
      <w:r>
        <w:t>Rammetil</w:t>
      </w:r>
      <w:r w:rsidR="00245488">
        <w:t>l</w:t>
      </w:r>
      <w:r>
        <w:t>atelse med vilkår</w:t>
      </w:r>
    </w:p>
    <w:p w:rsidR="002D7AB5" w:rsidRDefault="002D7AB5" w:rsidP="002D7AB5">
      <w:pPr>
        <w:pStyle w:val="Listeavsnitt"/>
        <w:numPr>
          <w:ilvl w:val="0"/>
          <w:numId w:val="4"/>
        </w:numPr>
      </w:pPr>
      <w:r>
        <w:t>Rekkefølgebestemmelser må være sikret før igangsettelse</w:t>
      </w:r>
    </w:p>
    <w:p w:rsidR="002D7AB5" w:rsidRDefault="002D7AB5" w:rsidP="002D7AB5">
      <w:pPr>
        <w:pStyle w:val="Listeavsnitt"/>
        <w:numPr>
          <w:ilvl w:val="0"/>
          <w:numId w:val="4"/>
        </w:numPr>
      </w:pPr>
      <w:r>
        <w:t>Rett til å klage – etaten har eget forum for klager</w:t>
      </w:r>
    </w:p>
    <w:p w:rsidR="002D7AB5" w:rsidRDefault="002D7AB5" w:rsidP="002D7AB5">
      <w:pPr>
        <w:pStyle w:val="Listeavsnitt"/>
        <w:numPr>
          <w:ilvl w:val="0"/>
          <w:numId w:val="4"/>
        </w:numPr>
      </w:pPr>
      <w:r>
        <w:t>Ved konflikter går sak til fylkesmann</w:t>
      </w:r>
    </w:p>
    <w:p w:rsidR="002D7AB5" w:rsidRDefault="002D7AB5" w:rsidP="002D7AB5">
      <w:pPr>
        <w:pStyle w:val="Listeavsnitt"/>
        <w:numPr>
          <w:ilvl w:val="0"/>
          <w:numId w:val="4"/>
        </w:numPr>
      </w:pPr>
      <w:r>
        <w:t>Endringer trenger også høring av naboer</w:t>
      </w:r>
    </w:p>
    <w:p w:rsidR="002D7AB5" w:rsidRDefault="002D7AB5" w:rsidP="002D7AB5">
      <w:pPr>
        <w:pStyle w:val="Listeavsnitt"/>
        <w:numPr>
          <w:ilvl w:val="0"/>
          <w:numId w:val="4"/>
        </w:numPr>
      </w:pPr>
      <w:r>
        <w:t>Ferdigattest – alle parter har gjort jobben etter normer/bestemmelser</w:t>
      </w:r>
    </w:p>
    <w:p w:rsidR="002D7AB5" w:rsidRDefault="002D7AB5" w:rsidP="002D7AB5">
      <w:pPr>
        <w:pStyle w:val="Listeavsnitt"/>
        <w:numPr>
          <w:ilvl w:val="0"/>
          <w:numId w:val="4"/>
        </w:numPr>
      </w:pPr>
      <w:r>
        <w:t>Vær tidlig på banen</w:t>
      </w:r>
    </w:p>
    <w:p w:rsidR="003111E5" w:rsidRDefault="002D7AB5" w:rsidP="003111E5">
      <w:pPr>
        <w:pStyle w:val="Listeavsnitt"/>
        <w:numPr>
          <w:ilvl w:val="0"/>
          <w:numId w:val="4"/>
        </w:numPr>
      </w:pPr>
      <w:r>
        <w:t>Send kopi til PBE av alle henvendelser</w:t>
      </w:r>
    </w:p>
    <w:p w:rsidR="006A459E" w:rsidRDefault="006A459E" w:rsidP="003111E5">
      <w:pPr>
        <w:pStyle w:val="Listeavsnitt"/>
        <w:numPr>
          <w:ilvl w:val="0"/>
          <w:numId w:val="4"/>
        </w:numPr>
      </w:pPr>
      <w:r>
        <w:t xml:space="preserve">Spørsmål: Må </w:t>
      </w:r>
      <w:r w:rsidR="00B96E7D">
        <w:t xml:space="preserve">også </w:t>
      </w:r>
      <w:r>
        <w:t xml:space="preserve">et vel også holde seg innenfor 2-ukers </w:t>
      </w:r>
      <w:proofErr w:type="gramStart"/>
      <w:r>
        <w:t>fristen</w:t>
      </w:r>
      <w:proofErr w:type="gramEnd"/>
      <w:r>
        <w:t>?</w:t>
      </w:r>
    </w:p>
    <w:p w:rsidR="006A459E" w:rsidRPr="002D7AB5" w:rsidRDefault="006A459E" w:rsidP="004E3CC0">
      <w:r>
        <w:t>Svar: Vi ser på innsendte protester fra et vel fram til vi behandler saken.</w:t>
      </w:r>
    </w:p>
    <w:p w:rsidR="001D247D" w:rsidRDefault="005C20A7" w:rsidP="00E71735">
      <w:pPr>
        <w:pStyle w:val="Overskrift1"/>
      </w:pPr>
      <w:r>
        <w:t>M</w:t>
      </w:r>
      <w:r w:rsidR="00E71735">
        <w:t>edvirkn</w:t>
      </w:r>
      <w:r>
        <w:t>ing, virker det?</w:t>
      </w:r>
      <w:r w:rsidR="001D247D">
        <w:t xml:space="preserve"> Gro Sandkjær Hans</w:t>
      </w:r>
      <w:r w:rsidR="00A24B8C">
        <w:t>s</w:t>
      </w:r>
      <w:r w:rsidR="001D247D">
        <w:t>en</w:t>
      </w:r>
      <w:r>
        <w:t>, NIBR</w:t>
      </w:r>
    </w:p>
    <w:p w:rsidR="003111E5" w:rsidRDefault="00F70B98">
      <w:r>
        <w:t xml:space="preserve">Gro Sandkjær </w:t>
      </w:r>
      <w:r w:rsidR="00A24B8C">
        <w:t xml:space="preserve">Hanssen </w:t>
      </w:r>
      <w:r>
        <w:t xml:space="preserve">fra Norsk institutt for by- og regionforskning </w:t>
      </w:r>
      <w:r w:rsidR="00B96E7D">
        <w:t xml:space="preserve"> (</w:t>
      </w:r>
      <w:r>
        <w:t>NIBR</w:t>
      </w:r>
      <w:r w:rsidR="00B96E7D">
        <w:t>)</w:t>
      </w:r>
      <w:r>
        <w:t xml:space="preserve"> hadde en </w:t>
      </w:r>
      <w:r w:rsidR="003111E5">
        <w:t xml:space="preserve">meget </w:t>
      </w:r>
      <w:r>
        <w:t xml:space="preserve">bra presentasjon basert på forskning på området over </w:t>
      </w:r>
      <w:r w:rsidR="003111E5">
        <w:t>en 10-års periode</w:t>
      </w:r>
      <w:r>
        <w:t xml:space="preserve">. </w:t>
      </w:r>
      <w:r w:rsidR="003111E5">
        <w:t>NIBR forsket på konsekvenser etter innføring av ny planlov i 2008, og skal i gang med ny forskning i 2013 for å følge opp endringene i planloven.  I 2011 gjennomførte NIBR en undersøkelse konsentrert om Oslo etter oppdrag fra Byrådsavdeling for byutvikling. (NIBR rapport 2011:1)</w:t>
      </w:r>
    </w:p>
    <w:p w:rsidR="00F70B98" w:rsidRDefault="00F70B98">
      <w:r>
        <w:lastRenderedPageBreak/>
        <w:t xml:space="preserve">Presentasjonen bør sees i sin helhet. Her </w:t>
      </w:r>
      <w:r w:rsidR="00A24B8C">
        <w:t xml:space="preserve">er </w:t>
      </w:r>
      <w:r>
        <w:t>noen utdrag</w:t>
      </w:r>
      <w:r w:rsidR="001754DF">
        <w:t xml:space="preserve">. Flere rapporter </w:t>
      </w:r>
      <w:r w:rsidR="00A24B8C">
        <w:t xml:space="preserve">om emnet er </w:t>
      </w:r>
      <w:r w:rsidR="001754DF">
        <w:t>tilgjengelig</w:t>
      </w:r>
      <w:r w:rsidR="00A24B8C">
        <w:t>e</w:t>
      </w:r>
      <w:r w:rsidR="001754DF">
        <w:t xml:space="preserve"> hos NIBR.no.</w:t>
      </w:r>
    </w:p>
    <w:p w:rsidR="005C20A7" w:rsidRDefault="005C20A7" w:rsidP="001754DF">
      <w:pPr>
        <w:pStyle w:val="Overskrift2"/>
      </w:pPr>
      <w:r>
        <w:t xml:space="preserve">Styrkede lovkrav – </w:t>
      </w:r>
    </w:p>
    <w:p w:rsidR="005C20A7" w:rsidRDefault="005C20A7" w:rsidP="005C20A7">
      <w:pPr>
        <w:pStyle w:val="Listeavsnitt"/>
        <w:numPr>
          <w:ilvl w:val="0"/>
          <w:numId w:val="6"/>
        </w:numPr>
      </w:pPr>
      <w:r>
        <w:t>Plan og bygningsloven av 2008</w:t>
      </w:r>
    </w:p>
    <w:p w:rsidR="005C20A7" w:rsidRDefault="005C20A7" w:rsidP="005C20A7">
      <w:pPr>
        <w:pStyle w:val="Listeavsnitt"/>
        <w:numPr>
          <w:ilvl w:val="0"/>
          <w:numId w:val="6"/>
        </w:numPr>
      </w:pPr>
      <w:r>
        <w:t>Innbyggerinitiativ – Kommuneloven paragraf 39a</w:t>
      </w:r>
    </w:p>
    <w:p w:rsidR="005C20A7" w:rsidRDefault="005C20A7" w:rsidP="005C20A7">
      <w:pPr>
        <w:pStyle w:val="Listeavsnitt"/>
        <w:numPr>
          <w:ilvl w:val="0"/>
          <w:numId w:val="6"/>
        </w:numPr>
      </w:pPr>
      <w:r>
        <w:t>Eldreråd – Eldrerådsloven 1991</w:t>
      </w:r>
    </w:p>
    <w:p w:rsidR="005C20A7" w:rsidRDefault="005C20A7" w:rsidP="005C20A7">
      <w:pPr>
        <w:pStyle w:val="Listeavsnitt"/>
        <w:numPr>
          <w:ilvl w:val="0"/>
          <w:numId w:val="6"/>
        </w:numPr>
      </w:pPr>
      <w:r>
        <w:t>Råd eller representasjonsordning for mennesker med nedsatt funksjonsevne – lov av 2005</w:t>
      </w:r>
    </w:p>
    <w:p w:rsidR="001754DF" w:rsidRDefault="001754DF" w:rsidP="001754DF">
      <w:pPr>
        <w:pStyle w:val="Overskrift2"/>
      </w:pPr>
      <w:r>
        <w:t>Medvirkning er viktig</w:t>
      </w:r>
      <w:r w:rsidR="00A24B8C">
        <w:t xml:space="preserve"> og gir:</w:t>
      </w:r>
    </w:p>
    <w:p w:rsidR="001754DF" w:rsidRPr="001754DF" w:rsidRDefault="001754DF" w:rsidP="001754DF">
      <w:pPr>
        <w:pStyle w:val="Overskrift3"/>
      </w:pPr>
      <w:r w:rsidRPr="001754DF">
        <w:t>BEDRE DEMOKRATI OG MER LEGITIM BYUTVIKLING</w:t>
      </w:r>
    </w:p>
    <w:p w:rsidR="00784D19" w:rsidRPr="001754DF" w:rsidRDefault="001946FD" w:rsidP="001754DF">
      <w:pPr>
        <w:pStyle w:val="Listeavsnitt"/>
        <w:numPr>
          <w:ilvl w:val="0"/>
          <w:numId w:val="11"/>
        </w:numPr>
      </w:pPr>
      <w:r w:rsidRPr="001754DF">
        <w:t>Hvem er byen til for? Alle interesser og grupper bør høres</w:t>
      </w:r>
    </w:p>
    <w:p w:rsidR="00784D19" w:rsidRPr="001754DF" w:rsidRDefault="001946FD" w:rsidP="001754DF">
      <w:pPr>
        <w:pStyle w:val="Listeavsnitt"/>
        <w:numPr>
          <w:ilvl w:val="0"/>
          <w:numId w:val="11"/>
        </w:numPr>
      </w:pPr>
      <w:r w:rsidRPr="001754DF">
        <w:t>Styrke tilliten mellom styrende og styrte</w:t>
      </w:r>
    </w:p>
    <w:p w:rsidR="001754DF" w:rsidRPr="001754DF" w:rsidRDefault="001754DF" w:rsidP="001754DF">
      <w:pPr>
        <w:pStyle w:val="Overskrift3"/>
      </w:pPr>
      <w:r w:rsidRPr="001754DF">
        <w:t>BEDRE RESULTAT</w:t>
      </w:r>
    </w:p>
    <w:p w:rsidR="00784D19" w:rsidRPr="001754DF" w:rsidRDefault="001946FD" w:rsidP="001754DF">
      <w:pPr>
        <w:pStyle w:val="Listeavsnitt"/>
        <w:numPr>
          <w:ilvl w:val="0"/>
          <w:numId w:val="12"/>
        </w:numPr>
      </w:pPr>
      <w:r w:rsidRPr="001754DF">
        <w:t>Mer informerte politiske beslutninger</w:t>
      </w:r>
    </w:p>
    <w:p w:rsidR="00784D19" w:rsidRPr="001754DF" w:rsidRDefault="001946FD" w:rsidP="001754DF">
      <w:pPr>
        <w:pStyle w:val="Listeavsnitt"/>
        <w:numPr>
          <w:ilvl w:val="0"/>
          <w:numId w:val="12"/>
        </w:numPr>
      </w:pPr>
      <w:r w:rsidRPr="001754DF">
        <w:t>Bedre resultat, mer hensiktsmessig byutvikling</w:t>
      </w:r>
    </w:p>
    <w:p w:rsidR="00784D19" w:rsidRPr="001754DF" w:rsidRDefault="001946FD" w:rsidP="001754DF">
      <w:pPr>
        <w:pStyle w:val="Listeavsnitt"/>
        <w:numPr>
          <w:ilvl w:val="0"/>
          <w:numId w:val="12"/>
        </w:numPr>
      </w:pPr>
      <w:r w:rsidRPr="001754DF">
        <w:t>Økt effektivitet</w:t>
      </w:r>
    </w:p>
    <w:p w:rsidR="00784D19" w:rsidRPr="001754DF" w:rsidRDefault="001946FD" w:rsidP="001754DF">
      <w:pPr>
        <w:pStyle w:val="Listeavsnitt"/>
        <w:numPr>
          <w:ilvl w:val="0"/>
          <w:numId w:val="12"/>
        </w:numPr>
      </w:pPr>
      <w:r w:rsidRPr="001754DF">
        <w:t>Det offentliges systemkapasitet øker</w:t>
      </w:r>
    </w:p>
    <w:p w:rsidR="001754DF" w:rsidRPr="001754DF" w:rsidRDefault="001754DF" w:rsidP="001754DF">
      <w:pPr>
        <w:pStyle w:val="Overskrift3"/>
      </w:pPr>
      <w:r w:rsidRPr="001754DF">
        <w:t>STYRKER ENGASJEMENTET, TILLITEN OG FELLESSKAPET</w:t>
      </w:r>
    </w:p>
    <w:p w:rsidR="00784D19" w:rsidRPr="001754DF" w:rsidRDefault="001946FD" w:rsidP="001754DF">
      <w:pPr>
        <w:pStyle w:val="Listeavsnitt"/>
        <w:numPr>
          <w:ilvl w:val="0"/>
          <w:numId w:val="13"/>
        </w:numPr>
      </w:pPr>
      <w:r w:rsidRPr="001754DF">
        <w:t>Større eierskap</w:t>
      </w:r>
    </w:p>
    <w:p w:rsidR="00784D19" w:rsidRPr="001754DF" w:rsidRDefault="001946FD" w:rsidP="001754DF">
      <w:pPr>
        <w:pStyle w:val="Listeavsnitt"/>
        <w:numPr>
          <w:ilvl w:val="0"/>
          <w:numId w:val="13"/>
        </w:numPr>
      </w:pPr>
      <w:r w:rsidRPr="001754DF">
        <w:t>Vitalisere lokaldemokratiet</w:t>
      </w:r>
    </w:p>
    <w:p w:rsidR="00784D19" w:rsidRPr="001754DF" w:rsidRDefault="001946FD" w:rsidP="001754DF">
      <w:pPr>
        <w:pStyle w:val="Listeavsnitt"/>
        <w:numPr>
          <w:ilvl w:val="0"/>
          <w:numId w:val="13"/>
        </w:numPr>
      </w:pPr>
      <w:r w:rsidRPr="001754DF">
        <w:t>Mer rettferdig samfunn</w:t>
      </w:r>
    </w:p>
    <w:p w:rsidR="001754DF" w:rsidRPr="001754DF" w:rsidRDefault="001754DF" w:rsidP="001754DF">
      <w:pPr>
        <w:pStyle w:val="Overskrift3"/>
      </w:pPr>
      <w:r w:rsidRPr="001754DF">
        <w:t>BEMYNDIGELSE (EMPOWERMENT)</w:t>
      </w:r>
    </w:p>
    <w:p w:rsidR="00784D19" w:rsidRPr="001754DF" w:rsidRDefault="001946FD" w:rsidP="001754DF">
      <w:pPr>
        <w:numPr>
          <w:ilvl w:val="0"/>
          <w:numId w:val="10"/>
        </w:numPr>
      </w:pPr>
      <w:r w:rsidRPr="001754DF">
        <w:t>Vektlegges i økende grad i folkehelsefeltet</w:t>
      </w:r>
    </w:p>
    <w:p w:rsidR="001754DF" w:rsidRDefault="001754DF" w:rsidP="001754DF"/>
    <w:p w:rsidR="005C20A7" w:rsidRDefault="00F70B98" w:rsidP="005C20A7">
      <w:r>
        <w:t>Men – manglende krav til dialog</w:t>
      </w:r>
      <w:r w:rsidR="001946FD">
        <w:t>.</w:t>
      </w:r>
    </w:p>
    <w:p w:rsidR="001946FD" w:rsidRDefault="001946FD" w:rsidP="001946FD">
      <w:r>
        <w:t xml:space="preserve">Flere trinn – informasjon, konsultasjon, dialog, dagsordensetting, </w:t>
      </w:r>
      <w:proofErr w:type="spellStart"/>
      <w:r>
        <w:t>medstyring</w:t>
      </w:r>
      <w:proofErr w:type="spellEnd"/>
    </w:p>
    <w:p w:rsidR="001946FD" w:rsidRDefault="001946FD" w:rsidP="005C20A7"/>
    <w:p w:rsidR="001754DF" w:rsidRDefault="001754DF" w:rsidP="005C20A7">
      <w:r>
        <w:rPr>
          <w:noProof/>
          <w:lang w:eastAsia="nb-NO"/>
        </w:rPr>
        <w:lastRenderedPageBreak/>
        <w:drawing>
          <wp:inline distT="0" distB="0" distL="0" distR="0" wp14:anchorId="43E2F7A6" wp14:editId="75437BA9">
            <wp:extent cx="5018405" cy="383540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018405" cy="3835400"/>
                    </a:xfrm>
                    <a:prstGeom prst="rect">
                      <a:avLst/>
                    </a:prstGeom>
                  </pic:spPr>
                </pic:pic>
              </a:graphicData>
            </a:graphic>
          </wp:inline>
        </w:drawing>
      </w:r>
    </w:p>
    <w:p w:rsidR="00F70B98" w:rsidRDefault="001754DF" w:rsidP="001754DF">
      <w:pPr>
        <w:pStyle w:val="Overskrift2"/>
      </w:pPr>
      <w:r>
        <w:t>Observasjon fra studier</w:t>
      </w:r>
    </w:p>
    <w:p w:rsidR="00784D19" w:rsidRPr="001754DF" w:rsidRDefault="001946FD" w:rsidP="001754DF">
      <w:pPr>
        <w:pStyle w:val="Listeavsnitt"/>
        <w:numPr>
          <w:ilvl w:val="0"/>
          <w:numId w:val="15"/>
        </w:numPr>
      </w:pPr>
      <w:r w:rsidRPr="001754DF">
        <w:t>Vanskelig å skape engasjement – temaene blir for store, lite konkrete</w:t>
      </w:r>
    </w:p>
    <w:p w:rsidR="00784D19" w:rsidRPr="001754DF" w:rsidRDefault="001946FD" w:rsidP="001754DF">
      <w:pPr>
        <w:pStyle w:val="Listeavsnitt"/>
        <w:numPr>
          <w:ilvl w:val="0"/>
          <w:numId w:val="15"/>
        </w:numPr>
      </w:pPr>
      <w:r w:rsidRPr="001754DF">
        <w:t>Mye bruk av folkemøter – fremmedgjørende for mange</w:t>
      </w:r>
    </w:p>
    <w:p w:rsidR="00784D19" w:rsidRPr="001754DF" w:rsidRDefault="001946FD" w:rsidP="001754DF">
      <w:pPr>
        <w:pStyle w:val="Listeavsnitt"/>
        <w:numPr>
          <w:ilvl w:val="0"/>
          <w:numId w:val="15"/>
        </w:numPr>
      </w:pPr>
      <w:r w:rsidRPr="001754DF">
        <w:t>Klarer ikke å fange bredden av innbyggere</w:t>
      </w:r>
    </w:p>
    <w:p w:rsidR="00784D19" w:rsidRPr="001754DF" w:rsidRDefault="001946FD" w:rsidP="001754DF">
      <w:pPr>
        <w:pStyle w:val="Listeavsnitt"/>
        <w:numPr>
          <w:ilvl w:val="0"/>
          <w:numId w:val="15"/>
        </w:numPr>
      </w:pPr>
      <w:r w:rsidRPr="001754DF">
        <w:t>Manglende ”spor-sak” -rutiner</w:t>
      </w:r>
    </w:p>
    <w:p w:rsidR="00784D19" w:rsidRDefault="001946FD" w:rsidP="001754DF">
      <w:pPr>
        <w:pStyle w:val="Listeavsnitt"/>
        <w:numPr>
          <w:ilvl w:val="0"/>
          <w:numId w:val="15"/>
        </w:numPr>
      </w:pPr>
      <w:r w:rsidRPr="001754DF">
        <w:t>Manglende ”spor-innspill” rutiner</w:t>
      </w:r>
    </w:p>
    <w:p w:rsidR="001754DF" w:rsidRDefault="001754DF" w:rsidP="001754DF">
      <w:pPr>
        <w:pStyle w:val="Listeavsnitt"/>
        <w:numPr>
          <w:ilvl w:val="0"/>
          <w:numId w:val="15"/>
        </w:numPr>
      </w:pPr>
      <w:r>
        <w:t>Ca. 90% av reguleringsplaner er basert på privat utbygger</w:t>
      </w:r>
      <w:r w:rsidR="00FD79DF">
        <w:t>initiativ. Dette setter store krav til utbyggere mht deres ansvar for medvirkning i tidlige planer.</w:t>
      </w:r>
    </w:p>
    <w:p w:rsidR="00FD79DF" w:rsidRDefault="00FD79DF" w:rsidP="001754DF">
      <w:pPr>
        <w:pStyle w:val="Listeavsnitt"/>
        <w:numPr>
          <w:ilvl w:val="0"/>
          <w:numId w:val="15"/>
        </w:numPr>
      </w:pPr>
      <w:r>
        <w:t>Planlegger og politikere er svært positive (ca. 80%) til medvirkning fra lokalsamfunnet, mens utbyggere i svært lav grad synes det samme (30 – 40 %)</w:t>
      </w:r>
    </w:p>
    <w:p w:rsidR="00FD79DF" w:rsidRDefault="00FD79DF" w:rsidP="001754DF">
      <w:pPr>
        <w:pStyle w:val="Listeavsnitt"/>
        <w:numPr>
          <w:ilvl w:val="0"/>
          <w:numId w:val="15"/>
        </w:numPr>
      </w:pPr>
      <w:r>
        <w:t>Ved privat innsending av planer legger forslagsstiller i liten grad til rette for medvirkning utover lovens minstekrav &lt; 30%</w:t>
      </w:r>
    </w:p>
    <w:p w:rsidR="00FD79DF" w:rsidRDefault="00FD79DF" w:rsidP="001754DF">
      <w:pPr>
        <w:pStyle w:val="Listeavsnitt"/>
        <w:numPr>
          <w:ilvl w:val="0"/>
          <w:numId w:val="15"/>
        </w:numPr>
      </w:pPr>
      <w:r>
        <w:t>Reguleringsplaner oppleves som lukkede prosesser hvor premissene er lagt og med mangel på tidlig medvirkning.</w:t>
      </w:r>
    </w:p>
    <w:p w:rsidR="00FD79DF" w:rsidRDefault="00292D38" w:rsidP="001754DF">
      <w:pPr>
        <w:pStyle w:val="Listeavsnitt"/>
        <w:numPr>
          <w:ilvl w:val="0"/>
          <w:numId w:val="15"/>
        </w:numPr>
      </w:pPr>
      <w:r>
        <w:t xml:space="preserve">Politikere føler seg i liten grad bundet av </w:t>
      </w:r>
      <w:proofErr w:type="gramStart"/>
      <w:r>
        <w:t>innspill  fra</w:t>
      </w:r>
      <w:proofErr w:type="gramEnd"/>
      <w:r>
        <w:t xml:space="preserve"> folkemøter, høringsuttalelser og andre kontakter i lokalsamfunnet</w:t>
      </w:r>
    </w:p>
    <w:p w:rsidR="00292D38" w:rsidRDefault="00292D38" w:rsidP="001754DF">
      <w:pPr>
        <w:pStyle w:val="Listeavsnitt"/>
        <w:numPr>
          <w:ilvl w:val="0"/>
          <w:numId w:val="15"/>
        </w:numPr>
      </w:pPr>
      <w:r>
        <w:t>Lokale organisasjoner ønsker å komme inn i prosessen i en tidlig fase helst ved deltakelse i et åpent oppstartmøte. For øvrig støttes bruk av plansmier i en tidlig fase eller deputasjon til Byutviklingskomiteen i sen fase.</w:t>
      </w:r>
    </w:p>
    <w:p w:rsidR="00292D38" w:rsidRDefault="00292D38" w:rsidP="001754DF">
      <w:pPr>
        <w:pStyle w:val="Listeavsnitt"/>
        <w:numPr>
          <w:ilvl w:val="0"/>
          <w:numId w:val="15"/>
        </w:numPr>
      </w:pPr>
      <w:r>
        <w:t xml:space="preserve">Utbyggere i Oslo mener at høringer fungerer dårlig for å få innsikt i berørte parters synspunkter. Noen få har positiv erfaring med folkemøter eller </w:t>
      </w:r>
      <w:proofErr w:type="spellStart"/>
      <w:r>
        <w:t>workhsops</w:t>
      </w:r>
      <w:proofErr w:type="spellEnd"/>
      <w:r>
        <w:t>.</w:t>
      </w:r>
    </w:p>
    <w:p w:rsidR="00292D38" w:rsidRDefault="00292D38" w:rsidP="001754DF">
      <w:pPr>
        <w:pStyle w:val="Listeavsnitt"/>
        <w:numPr>
          <w:ilvl w:val="0"/>
          <w:numId w:val="15"/>
        </w:numPr>
      </w:pPr>
      <w:r>
        <w:t>Bydelspolitikere</w:t>
      </w:r>
      <w:r w:rsidR="001946FD">
        <w:t xml:space="preserve"> mener at de kun i liten grad blir hørt i plansaker</w:t>
      </w:r>
    </w:p>
    <w:p w:rsidR="001946FD" w:rsidRDefault="001946FD" w:rsidP="001946FD">
      <w:pPr>
        <w:pStyle w:val="Overskrift2"/>
      </w:pPr>
      <w:r>
        <w:t>Hva trenges!</w:t>
      </w:r>
    </w:p>
    <w:p w:rsidR="001946FD" w:rsidRDefault="001946FD" w:rsidP="001946FD">
      <w:pPr>
        <w:pStyle w:val="Listeavsnitt"/>
        <w:numPr>
          <w:ilvl w:val="0"/>
          <w:numId w:val="16"/>
        </w:numPr>
      </w:pPr>
      <w:r>
        <w:t xml:space="preserve">Kommunen (PBE) må stille krav til private utbyggere om tidlig </w:t>
      </w:r>
      <w:proofErr w:type="gramStart"/>
      <w:r>
        <w:t>medvirkning  utover</w:t>
      </w:r>
      <w:proofErr w:type="gramEnd"/>
      <w:r>
        <w:t xml:space="preserve"> minstekravet.</w:t>
      </w:r>
    </w:p>
    <w:p w:rsidR="001946FD" w:rsidRDefault="001946FD" w:rsidP="001946FD">
      <w:pPr>
        <w:pStyle w:val="Listeavsnitt"/>
        <w:numPr>
          <w:ilvl w:val="0"/>
          <w:numId w:val="16"/>
        </w:numPr>
      </w:pPr>
      <w:r>
        <w:lastRenderedPageBreak/>
        <w:t>Etablere et mottaksapparat for medvirkningsinitiativ fra innbyggere</w:t>
      </w:r>
    </w:p>
    <w:p w:rsidR="001946FD" w:rsidRDefault="001946FD" w:rsidP="001946FD">
      <w:pPr>
        <w:pStyle w:val="Listeavsnitt"/>
        <w:numPr>
          <w:ilvl w:val="0"/>
          <w:numId w:val="16"/>
        </w:numPr>
      </w:pPr>
      <w:r>
        <w:t>Se potensialet i innbyggernes engasjement og mobilisering – en holdningsendring.</w:t>
      </w:r>
    </w:p>
    <w:p w:rsidR="001946FD" w:rsidRPr="001946FD" w:rsidRDefault="001946FD" w:rsidP="001946FD">
      <w:pPr>
        <w:pStyle w:val="Listeavsnitt"/>
      </w:pPr>
    </w:p>
    <w:p w:rsidR="001D247D" w:rsidRDefault="001D247D" w:rsidP="008C1F86">
      <w:pPr>
        <w:pStyle w:val="Overskrift2"/>
      </w:pPr>
      <w:r>
        <w:t>Q&amp;A</w:t>
      </w:r>
    </w:p>
    <w:p w:rsidR="00222297" w:rsidRDefault="00222297">
      <w:r>
        <w:t xml:space="preserve">Q: </w:t>
      </w:r>
      <w:r w:rsidR="00E75961">
        <w:t xml:space="preserve">Hva med medias engasjement? </w:t>
      </w:r>
    </w:p>
    <w:p w:rsidR="00E75961" w:rsidRDefault="00222297" w:rsidP="00614047">
      <w:pPr>
        <w:ind w:left="284" w:hanging="284"/>
      </w:pPr>
      <w:r>
        <w:t>A</w:t>
      </w:r>
      <w:bookmarkStart w:id="0" w:name="_GoBack"/>
      <w:r>
        <w:t xml:space="preserve">: </w:t>
      </w:r>
      <w:r w:rsidR="00E75961">
        <w:t>Må forskes mer på dette</w:t>
      </w:r>
      <w:r>
        <w:t xml:space="preserve">. </w:t>
      </w:r>
      <w:r w:rsidR="005C10A0">
        <w:t>Media k</w:t>
      </w:r>
      <w:r w:rsidR="00E75961">
        <w:t xml:space="preserve">ommer ofte </w:t>
      </w:r>
      <w:r w:rsidR="0089646B">
        <w:t xml:space="preserve">med først </w:t>
      </w:r>
      <w:r w:rsidR="00E75961">
        <w:t xml:space="preserve">som </w:t>
      </w:r>
      <w:r w:rsidR="005C10A0">
        <w:t xml:space="preserve">resultat av </w:t>
      </w:r>
      <w:r w:rsidR="00E75961">
        <w:t xml:space="preserve">en frustrasjon – siste </w:t>
      </w:r>
      <w:bookmarkEnd w:id="0"/>
      <w:r w:rsidR="00E75961">
        <w:t>mulighet</w:t>
      </w:r>
    </w:p>
    <w:p w:rsidR="00222297" w:rsidRDefault="00222297">
      <w:r>
        <w:t xml:space="preserve">Q: Finnes det andre </w:t>
      </w:r>
      <w:proofErr w:type="gramStart"/>
      <w:r>
        <w:t>kanaler</w:t>
      </w:r>
      <w:proofErr w:type="gramEnd"/>
      <w:r>
        <w:t>?</w:t>
      </w:r>
    </w:p>
    <w:p w:rsidR="00E75961" w:rsidRDefault="00222297">
      <w:r>
        <w:t xml:space="preserve">A: </w:t>
      </w:r>
      <w:r w:rsidR="00E75961">
        <w:t>Direkte kommunika</w:t>
      </w:r>
      <w:r w:rsidR="005C10A0">
        <w:t>s</w:t>
      </w:r>
      <w:r w:rsidR="00E75961">
        <w:t>jon med prosjektleder er effektivt</w:t>
      </w:r>
    </w:p>
    <w:sectPr w:rsidR="00E759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T21o00">
    <w:panose1 w:val="00000000000000000000"/>
    <w:charset w:val="00"/>
    <w:family w:val="auto"/>
    <w:notTrueType/>
    <w:pitch w:val="default"/>
    <w:sig w:usb0="00000003" w:usb1="00000000" w:usb2="00000000" w:usb3="00000000" w:csb0="00000001" w:csb1="00000000"/>
  </w:font>
  <w:font w:name="TT22o00">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7937"/>
    <w:multiLevelType w:val="hybridMultilevel"/>
    <w:tmpl w:val="0C265790"/>
    <w:lvl w:ilvl="0" w:tplc="90D82088">
      <w:start w:val="1"/>
      <w:numFmt w:val="bullet"/>
      <w:lvlText w:val="•"/>
      <w:lvlJc w:val="left"/>
      <w:pPr>
        <w:tabs>
          <w:tab w:val="num" w:pos="720"/>
        </w:tabs>
        <w:ind w:left="720" w:hanging="360"/>
      </w:pPr>
      <w:rPr>
        <w:rFonts w:ascii="Arial" w:hAnsi="Arial" w:hint="default"/>
      </w:rPr>
    </w:lvl>
    <w:lvl w:ilvl="1" w:tplc="77428810" w:tentative="1">
      <w:start w:val="1"/>
      <w:numFmt w:val="bullet"/>
      <w:lvlText w:val="•"/>
      <w:lvlJc w:val="left"/>
      <w:pPr>
        <w:tabs>
          <w:tab w:val="num" w:pos="1440"/>
        </w:tabs>
        <w:ind w:left="1440" w:hanging="360"/>
      </w:pPr>
      <w:rPr>
        <w:rFonts w:ascii="Arial" w:hAnsi="Arial" w:hint="default"/>
      </w:rPr>
    </w:lvl>
    <w:lvl w:ilvl="2" w:tplc="749E2C7C" w:tentative="1">
      <w:start w:val="1"/>
      <w:numFmt w:val="bullet"/>
      <w:lvlText w:val="•"/>
      <w:lvlJc w:val="left"/>
      <w:pPr>
        <w:tabs>
          <w:tab w:val="num" w:pos="2160"/>
        </w:tabs>
        <w:ind w:left="2160" w:hanging="360"/>
      </w:pPr>
      <w:rPr>
        <w:rFonts w:ascii="Arial" w:hAnsi="Arial" w:hint="default"/>
      </w:rPr>
    </w:lvl>
    <w:lvl w:ilvl="3" w:tplc="E97821CC" w:tentative="1">
      <w:start w:val="1"/>
      <w:numFmt w:val="bullet"/>
      <w:lvlText w:val="•"/>
      <w:lvlJc w:val="left"/>
      <w:pPr>
        <w:tabs>
          <w:tab w:val="num" w:pos="2880"/>
        </w:tabs>
        <w:ind w:left="2880" w:hanging="360"/>
      </w:pPr>
      <w:rPr>
        <w:rFonts w:ascii="Arial" w:hAnsi="Arial" w:hint="default"/>
      </w:rPr>
    </w:lvl>
    <w:lvl w:ilvl="4" w:tplc="D876A4DA" w:tentative="1">
      <w:start w:val="1"/>
      <w:numFmt w:val="bullet"/>
      <w:lvlText w:val="•"/>
      <w:lvlJc w:val="left"/>
      <w:pPr>
        <w:tabs>
          <w:tab w:val="num" w:pos="3600"/>
        </w:tabs>
        <w:ind w:left="3600" w:hanging="360"/>
      </w:pPr>
      <w:rPr>
        <w:rFonts w:ascii="Arial" w:hAnsi="Arial" w:hint="default"/>
      </w:rPr>
    </w:lvl>
    <w:lvl w:ilvl="5" w:tplc="E02ED6E8" w:tentative="1">
      <w:start w:val="1"/>
      <w:numFmt w:val="bullet"/>
      <w:lvlText w:val="•"/>
      <w:lvlJc w:val="left"/>
      <w:pPr>
        <w:tabs>
          <w:tab w:val="num" w:pos="4320"/>
        </w:tabs>
        <w:ind w:left="4320" w:hanging="360"/>
      </w:pPr>
      <w:rPr>
        <w:rFonts w:ascii="Arial" w:hAnsi="Arial" w:hint="default"/>
      </w:rPr>
    </w:lvl>
    <w:lvl w:ilvl="6" w:tplc="14623424" w:tentative="1">
      <w:start w:val="1"/>
      <w:numFmt w:val="bullet"/>
      <w:lvlText w:val="•"/>
      <w:lvlJc w:val="left"/>
      <w:pPr>
        <w:tabs>
          <w:tab w:val="num" w:pos="5040"/>
        </w:tabs>
        <w:ind w:left="5040" w:hanging="360"/>
      </w:pPr>
      <w:rPr>
        <w:rFonts w:ascii="Arial" w:hAnsi="Arial" w:hint="default"/>
      </w:rPr>
    </w:lvl>
    <w:lvl w:ilvl="7" w:tplc="A9F21654" w:tentative="1">
      <w:start w:val="1"/>
      <w:numFmt w:val="bullet"/>
      <w:lvlText w:val="•"/>
      <w:lvlJc w:val="left"/>
      <w:pPr>
        <w:tabs>
          <w:tab w:val="num" w:pos="5760"/>
        </w:tabs>
        <w:ind w:left="5760" w:hanging="360"/>
      </w:pPr>
      <w:rPr>
        <w:rFonts w:ascii="Arial" w:hAnsi="Arial" w:hint="default"/>
      </w:rPr>
    </w:lvl>
    <w:lvl w:ilvl="8" w:tplc="0F4AFB24" w:tentative="1">
      <w:start w:val="1"/>
      <w:numFmt w:val="bullet"/>
      <w:lvlText w:val="•"/>
      <w:lvlJc w:val="left"/>
      <w:pPr>
        <w:tabs>
          <w:tab w:val="num" w:pos="6480"/>
        </w:tabs>
        <w:ind w:left="6480" w:hanging="360"/>
      </w:pPr>
      <w:rPr>
        <w:rFonts w:ascii="Arial" w:hAnsi="Arial" w:hint="default"/>
      </w:rPr>
    </w:lvl>
  </w:abstractNum>
  <w:abstractNum w:abstractNumId="1">
    <w:nsid w:val="095E0CDD"/>
    <w:multiLevelType w:val="hybridMultilevel"/>
    <w:tmpl w:val="698EE3C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
    <w:nsid w:val="104F518B"/>
    <w:multiLevelType w:val="hybridMultilevel"/>
    <w:tmpl w:val="0330917C"/>
    <w:lvl w:ilvl="0" w:tplc="C2B6748E">
      <w:start w:val="1"/>
      <w:numFmt w:val="bullet"/>
      <w:lvlText w:val="•"/>
      <w:lvlJc w:val="left"/>
      <w:pPr>
        <w:tabs>
          <w:tab w:val="num" w:pos="720"/>
        </w:tabs>
        <w:ind w:left="720" w:hanging="360"/>
      </w:pPr>
      <w:rPr>
        <w:rFonts w:ascii="Times New Roman" w:hAnsi="Times New Roman" w:hint="default"/>
      </w:rPr>
    </w:lvl>
    <w:lvl w:ilvl="1" w:tplc="DE642922" w:tentative="1">
      <w:start w:val="1"/>
      <w:numFmt w:val="bullet"/>
      <w:lvlText w:val="•"/>
      <w:lvlJc w:val="left"/>
      <w:pPr>
        <w:tabs>
          <w:tab w:val="num" w:pos="1440"/>
        </w:tabs>
        <w:ind w:left="1440" w:hanging="360"/>
      </w:pPr>
      <w:rPr>
        <w:rFonts w:ascii="Times New Roman" w:hAnsi="Times New Roman" w:hint="default"/>
      </w:rPr>
    </w:lvl>
    <w:lvl w:ilvl="2" w:tplc="71E03866" w:tentative="1">
      <w:start w:val="1"/>
      <w:numFmt w:val="bullet"/>
      <w:lvlText w:val="•"/>
      <w:lvlJc w:val="left"/>
      <w:pPr>
        <w:tabs>
          <w:tab w:val="num" w:pos="2160"/>
        </w:tabs>
        <w:ind w:left="2160" w:hanging="360"/>
      </w:pPr>
      <w:rPr>
        <w:rFonts w:ascii="Times New Roman" w:hAnsi="Times New Roman" w:hint="default"/>
      </w:rPr>
    </w:lvl>
    <w:lvl w:ilvl="3" w:tplc="30569CA4" w:tentative="1">
      <w:start w:val="1"/>
      <w:numFmt w:val="bullet"/>
      <w:lvlText w:val="•"/>
      <w:lvlJc w:val="left"/>
      <w:pPr>
        <w:tabs>
          <w:tab w:val="num" w:pos="2880"/>
        </w:tabs>
        <w:ind w:left="2880" w:hanging="360"/>
      </w:pPr>
      <w:rPr>
        <w:rFonts w:ascii="Times New Roman" w:hAnsi="Times New Roman" w:hint="default"/>
      </w:rPr>
    </w:lvl>
    <w:lvl w:ilvl="4" w:tplc="D1229934" w:tentative="1">
      <w:start w:val="1"/>
      <w:numFmt w:val="bullet"/>
      <w:lvlText w:val="•"/>
      <w:lvlJc w:val="left"/>
      <w:pPr>
        <w:tabs>
          <w:tab w:val="num" w:pos="3600"/>
        </w:tabs>
        <w:ind w:left="3600" w:hanging="360"/>
      </w:pPr>
      <w:rPr>
        <w:rFonts w:ascii="Times New Roman" w:hAnsi="Times New Roman" w:hint="default"/>
      </w:rPr>
    </w:lvl>
    <w:lvl w:ilvl="5" w:tplc="E2E88C58" w:tentative="1">
      <w:start w:val="1"/>
      <w:numFmt w:val="bullet"/>
      <w:lvlText w:val="•"/>
      <w:lvlJc w:val="left"/>
      <w:pPr>
        <w:tabs>
          <w:tab w:val="num" w:pos="4320"/>
        </w:tabs>
        <w:ind w:left="4320" w:hanging="360"/>
      </w:pPr>
      <w:rPr>
        <w:rFonts w:ascii="Times New Roman" w:hAnsi="Times New Roman" w:hint="default"/>
      </w:rPr>
    </w:lvl>
    <w:lvl w:ilvl="6" w:tplc="A13872AE" w:tentative="1">
      <w:start w:val="1"/>
      <w:numFmt w:val="bullet"/>
      <w:lvlText w:val="•"/>
      <w:lvlJc w:val="left"/>
      <w:pPr>
        <w:tabs>
          <w:tab w:val="num" w:pos="5040"/>
        </w:tabs>
        <w:ind w:left="5040" w:hanging="360"/>
      </w:pPr>
      <w:rPr>
        <w:rFonts w:ascii="Times New Roman" w:hAnsi="Times New Roman" w:hint="default"/>
      </w:rPr>
    </w:lvl>
    <w:lvl w:ilvl="7" w:tplc="0C929DD6" w:tentative="1">
      <w:start w:val="1"/>
      <w:numFmt w:val="bullet"/>
      <w:lvlText w:val="•"/>
      <w:lvlJc w:val="left"/>
      <w:pPr>
        <w:tabs>
          <w:tab w:val="num" w:pos="5760"/>
        </w:tabs>
        <w:ind w:left="5760" w:hanging="360"/>
      </w:pPr>
      <w:rPr>
        <w:rFonts w:ascii="Times New Roman" w:hAnsi="Times New Roman" w:hint="default"/>
      </w:rPr>
    </w:lvl>
    <w:lvl w:ilvl="8" w:tplc="BCB054E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C474F9"/>
    <w:multiLevelType w:val="hybridMultilevel"/>
    <w:tmpl w:val="88E085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17C3B72"/>
    <w:multiLevelType w:val="hybridMultilevel"/>
    <w:tmpl w:val="961678A4"/>
    <w:lvl w:ilvl="0" w:tplc="A0C2CF12">
      <w:start w:val="1"/>
      <w:numFmt w:val="bullet"/>
      <w:lvlText w:val="•"/>
      <w:lvlJc w:val="left"/>
      <w:pPr>
        <w:tabs>
          <w:tab w:val="num" w:pos="720"/>
        </w:tabs>
        <w:ind w:left="720" w:hanging="360"/>
      </w:pPr>
      <w:rPr>
        <w:rFonts w:ascii="Times New Roman" w:hAnsi="Times New Roman" w:hint="default"/>
      </w:rPr>
    </w:lvl>
    <w:lvl w:ilvl="1" w:tplc="8E689778" w:tentative="1">
      <w:start w:val="1"/>
      <w:numFmt w:val="bullet"/>
      <w:lvlText w:val="•"/>
      <w:lvlJc w:val="left"/>
      <w:pPr>
        <w:tabs>
          <w:tab w:val="num" w:pos="1440"/>
        </w:tabs>
        <w:ind w:left="1440" w:hanging="360"/>
      </w:pPr>
      <w:rPr>
        <w:rFonts w:ascii="Times New Roman" w:hAnsi="Times New Roman" w:hint="default"/>
      </w:rPr>
    </w:lvl>
    <w:lvl w:ilvl="2" w:tplc="65C6CD1C" w:tentative="1">
      <w:start w:val="1"/>
      <w:numFmt w:val="bullet"/>
      <w:lvlText w:val="•"/>
      <w:lvlJc w:val="left"/>
      <w:pPr>
        <w:tabs>
          <w:tab w:val="num" w:pos="2160"/>
        </w:tabs>
        <w:ind w:left="2160" w:hanging="360"/>
      </w:pPr>
      <w:rPr>
        <w:rFonts w:ascii="Times New Roman" w:hAnsi="Times New Roman" w:hint="default"/>
      </w:rPr>
    </w:lvl>
    <w:lvl w:ilvl="3" w:tplc="24FE83D2" w:tentative="1">
      <w:start w:val="1"/>
      <w:numFmt w:val="bullet"/>
      <w:lvlText w:val="•"/>
      <w:lvlJc w:val="left"/>
      <w:pPr>
        <w:tabs>
          <w:tab w:val="num" w:pos="2880"/>
        </w:tabs>
        <w:ind w:left="2880" w:hanging="360"/>
      </w:pPr>
      <w:rPr>
        <w:rFonts w:ascii="Times New Roman" w:hAnsi="Times New Roman" w:hint="default"/>
      </w:rPr>
    </w:lvl>
    <w:lvl w:ilvl="4" w:tplc="88C0AC24" w:tentative="1">
      <w:start w:val="1"/>
      <w:numFmt w:val="bullet"/>
      <w:lvlText w:val="•"/>
      <w:lvlJc w:val="left"/>
      <w:pPr>
        <w:tabs>
          <w:tab w:val="num" w:pos="3600"/>
        </w:tabs>
        <w:ind w:left="3600" w:hanging="360"/>
      </w:pPr>
      <w:rPr>
        <w:rFonts w:ascii="Times New Roman" w:hAnsi="Times New Roman" w:hint="default"/>
      </w:rPr>
    </w:lvl>
    <w:lvl w:ilvl="5" w:tplc="7D36EB1A" w:tentative="1">
      <w:start w:val="1"/>
      <w:numFmt w:val="bullet"/>
      <w:lvlText w:val="•"/>
      <w:lvlJc w:val="left"/>
      <w:pPr>
        <w:tabs>
          <w:tab w:val="num" w:pos="4320"/>
        </w:tabs>
        <w:ind w:left="4320" w:hanging="360"/>
      </w:pPr>
      <w:rPr>
        <w:rFonts w:ascii="Times New Roman" w:hAnsi="Times New Roman" w:hint="default"/>
      </w:rPr>
    </w:lvl>
    <w:lvl w:ilvl="6" w:tplc="F24293A0" w:tentative="1">
      <w:start w:val="1"/>
      <w:numFmt w:val="bullet"/>
      <w:lvlText w:val="•"/>
      <w:lvlJc w:val="left"/>
      <w:pPr>
        <w:tabs>
          <w:tab w:val="num" w:pos="5040"/>
        </w:tabs>
        <w:ind w:left="5040" w:hanging="360"/>
      </w:pPr>
      <w:rPr>
        <w:rFonts w:ascii="Times New Roman" w:hAnsi="Times New Roman" w:hint="default"/>
      </w:rPr>
    </w:lvl>
    <w:lvl w:ilvl="7" w:tplc="FD705156" w:tentative="1">
      <w:start w:val="1"/>
      <w:numFmt w:val="bullet"/>
      <w:lvlText w:val="•"/>
      <w:lvlJc w:val="left"/>
      <w:pPr>
        <w:tabs>
          <w:tab w:val="num" w:pos="5760"/>
        </w:tabs>
        <w:ind w:left="5760" w:hanging="360"/>
      </w:pPr>
      <w:rPr>
        <w:rFonts w:ascii="Times New Roman" w:hAnsi="Times New Roman" w:hint="default"/>
      </w:rPr>
    </w:lvl>
    <w:lvl w:ilvl="8" w:tplc="D6423782" w:tentative="1">
      <w:start w:val="1"/>
      <w:numFmt w:val="bullet"/>
      <w:lvlText w:val="•"/>
      <w:lvlJc w:val="left"/>
      <w:pPr>
        <w:tabs>
          <w:tab w:val="num" w:pos="6480"/>
        </w:tabs>
        <w:ind w:left="6480" w:hanging="360"/>
      </w:pPr>
      <w:rPr>
        <w:rFonts w:ascii="Times New Roman" w:hAnsi="Times New Roman" w:hint="default"/>
      </w:rPr>
    </w:lvl>
  </w:abstractNum>
  <w:abstractNum w:abstractNumId="5">
    <w:nsid w:val="230F348E"/>
    <w:multiLevelType w:val="hybridMultilevel"/>
    <w:tmpl w:val="B2586BE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nsid w:val="273735E3"/>
    <w:multiLevelType w:val="hybridMultilevel"/>
    <w:tmpl w:val="1B3AC5F0"/>
    <w:lvl w:ilvl="0" w:tplc="45DC78E8">
      <w:start w:val="1"/>
      <w:numFmt w:val="bullet"/>
      <w:lvlText w:val="•"/>
      <w:lvlJc w:val="left"/>
      <w:pPr>
        <w:tabs>
          <w:tab w:val="num" w:pos="720"/>
        </w:tabs>
        <w:ind w:left="720" w:hanging="360"/>
      </w:pPr>
      <w:rPr>
        <w:rFonts w:ascii="Arial" w:hAnsi="Arial" w:hint="default"/>
      </w:rPr>
    </w:lvl>
    <w:lvl w:ilvl="1" w:tplc="DE40C096" w:tentative="1">
      <w:start w:val="1"/>
      <w:numFmt w:val="bullet"/>
      <w:lvlText w:val="•"/>
      <w:lvlJc w:val="left"/>
      <w:pPr>
        <w:tabs>
          <w:tab w:val="num" w:pos="1440"/>
        </w:tabs>
        <w:ind w:left="1440" w:hanging="360"/>
      </w:pPr>
      <w:rPr>
        <w:rFonts w:ascii="Arial" w:hAnsi="Arial" w:hint="default"/>
      </w:rPr>
    </w:lvl>
    <w:lvl w:ilvl="2" w:tplc="D8E8FE86" w:tentative="1">
      <w:start w:val="1"/>
      <w:numFmt w:val="bullet"/>
      <w:lvlText w:val="•"/>
      <w:lvlJc w:val="left"/>
      <w:pPr>
        <w:tabs>
          <w:tab w:val="num" w:pos="2160"/>
        </w:tabs>
        <w:ind w:left="2160" w:hanging="360"/>
      </w:pPr>
      <w:rPr>
        <w:rFonts w:ascii="Arial" w:hAnsi="Arial" w:hint="default"/>
      </w:rPr>
    </w:lvl>
    <w:lvl w:ilvl="3" w:tplc="EE6E9960" w:tentative="1">
      <w:start w:val="1"/>
      <w:numFmt w:val="bullet"/>
      <w:lvlText w:val="•"/>
      <w:lvlJc w:val="left"/>
      <w:pPr>
        <w:tabs>
          <w:tab w:val="num" w:pos="2880"/>
        </w:tabs>
        <w:ind w:left="2880" w:hanging="360"/>
      </w:pPr>
      <w:rPr>
        <w:rFonts w:ascii="Arial" w:hAnsi="Arial" w:hint="default"/>
      </w:rPr>
    </w:lvl>
    <w:lvl w:ilvl="4" w:tplc="A5821C2A" w:tentative="1">
      <w:start w:val="1"/>
      <w:numFmt w:val="bullet"/>
      <w:lvlText w:val="•"/>
      <w:lvlJc w:val="left"/>
      <w:pPr>
        <w:tabs>
          <w:tab w:val="num" w:pos="3600"/>
        </w:tabs>
        <w:ind w:left="3600" w:hanging="360"/>
      </w:pPr>
      <w:rPr>
        <w:rFonts w:ascii="Arial" w:hAnsi="Arial" w:hint="default"/>
      </w:rPr>
    </w:lvl>
    <w:lvl w:ilvl="5" w:tplc="B862118C" w:tentative="1">
      <w:start w:val="1"/>
      <w:numFmt w:val="bullet"/>
      <w:lvlText w:val="•"/>
      <w:lvlJc w:val="left"/>
      <w:pPr>
        <w:tabs>
          <w:tab w:val="num" w:pos="4320"/>
        </w:tabs>
        <w:ind w:left="4320" w:hanging="360"/>
      </w:pPr>
      <w:rPr>
        <w:rFonts w:ascii="Arial" w:hAnsi="Arial" w:hint="default"/>
      </w:rPr>
    </w:lvl>
    <w:lvl w:ilvl="6" w:tplc="656E84AA" w:tentative="1">
      <w:start w:val="1"/>
      <w:numFmt w:val="bullet"/>
      <w:lvlText w:val="•"/>
      <w:lvlJc w:val="left"/>
      <w:pPr>
        <w:tabs>
          <w:tab w:val="num" w:pos="5040"/>
        </w:tabs>
        <w:ind w:left="5040" w:hanging="360"/>
      </w:pPr>
      <w:rPr>
        <w:rFonts w:ascii="Arial" w:hAnsi="Arial" w:hint="default"/>
      </w:rPr>
    </w:lvl>
    <w:lvl w:ilvl="7" w:tplc="08006938" w:tentative="1">
      <w:start w:val="1"/>
      <w:numFmt w:val="bullet"/>
      <w:lvlText w:val="•"/>
      <w:lvlJc w:val="left"/>
      <w:pPr>
        <w:tabs>
          <w:tab w:val="num" w:pos="5760"/>
        </w:tabs>
        <w:ind w:left="5760" w:hanging="360"/>
      </w:pPr>
      <w:rPr>
        <w:rFonts w:ascii="Arial" w:hAnsi="Arial" w:hint="default"/>
      </w:rPr>
    </w:lvl>
    <w:lvl w:ilvl="8" w:tplc="282A3E12" w:tentative="1">
      <w:start w:val="1"/>
      <w:numFmt w:val="bullet"/>
      <w:lvlText w:val="•"/>
      <w:lvlJc w:val="left"/>
      <w:pPr>
        <w:tabs>
          <w:tab w:val="num" w:pos="6480"/>
        </w:tabs>
        <w:ind w:left="6480" w:hanging="360"/>
      </w:pPr>
      <w:rPr>
        <w:rFonts w:ascii="Arial" w:hAnsi="Arial" w:hint="default"/>
      </w:rPr>
    </w:lvl>
  </w:abstractNum>
  <w:abstractNum w:abstractNumId="7">
    <w:nsid w:val="28741568"/>
    <w:multiLevelType w:val="hybridMultilevel"/>
    <w:tmpl w:val="E674999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8">
    <w:nsid w:val="373E7219"/>
    <w:multiLevelType w:val="hybridMultilevel"/>
    <w:tmpl w:val="08C6DFA8"/>
    <w:lvl w:ilvl="0" w:tplc="EAD202B4">
      <w:start w:val="1"/>
      <w:numFmt w:val="bullet"/>
      <w:lvlText w:val="•"/>
      <w:lvlJc w:val="left"/>
      <w:pPr>
        <w:tabs>
          <w:tab w:val="num" w:pos="720"/>
        </w:tabs>
        <w:ind w:left="720" w:hanging="360"/>
      </w:pPr>
      <w:rPr>
        <w:rFonts w:ascii="Arial" w:hAnsi="Arial" w:hint="default"/>
      </w:rPr>
    </w:lvl>
    <w:lvl w:ilvl="1" w:tplc="EFCC2BCA" w:tentative="1">
      <w:start w:val="1"/>
      <w:numFmt w:val="bullet"/>
      <w:lvlText w:val="•"/>
      <w:lvlJc w:val="left"/>
      <w:pPr>
        <w:tabs>
          <w:tab w:val="num" w:pos="1440"/>
        </w:tabs>
        <w:ind w:left="1440" w:hanging="360"/>
      </w:pPr>
      <w:rPr>
        <w:rFonts w:ascii="Arial" w:hAnsi="Arial" w:hint="default"/>
      </w:rPr>
    </w:lvl>
    <w:lvl w:ilvl="2" w:tplc="3F7ABC0C" w:tentative="1">
      <w:start w:val="1"/>
      <w:numFmt w:val="bullet"/>
      <w:lvlText w:val="•"/>
      <w:lvlJc w:val="left"/>
      <w:pPr>
        <w:tabs>
          <w:tab w:val="num" w:pos="2160"/>
        </w:tabs>
        <w:ind w:left="2160" w:hanging="360"/>
      </w:pPr>
      <w:rPr>
        <w:rFonts w:ascii="Arial" w:hAnsi="Arial" w:hint="default"/>
      </w:rPr>
    </w:lvl>
    <w:lvl w:ilvl="3" w:tplc="C07ABB42" w:tentative="1">
      <w:start w:val="1"/>
      <w:numFmt w:val="bullet"/>
      <w:lvlText w:val="•"/>
      <w:lvlJc w:val="left"/>
      <w:pPr>
        <w:tabs>
          <w:tab w:val="num" w:pos="2880"/>
        </w:tabs>
        <w:ind w:left="2880" w:hanging="360"/>
      </w:pPr>
      <w:rPr>
        <w:rFonts w:ascii="Arial" w:hAnsi="Arial" w:hint="default"/>
      </w:rPr>
    </w:lvl>
    <w:lvl w:ilvl="4" w:tplc="4C8063B6" w:tentative="1">
      <w:start w:val="1"/>
      <w:numFmt w:val="bullet"/>
      <w:lvlText w:val="•"/>
      <w:lvlJc w:val="left"/>
      <w:pPr>
        <w:tabs>
          <w:tab w:val="num" w:pos="3600"/>
        </w:tabs>
        <w:ind w:left="3600" w:hanging="360"/>
      </w:pPr>
      <w:rPr>
        <w:rFonts w:ascii="Arial" w:hAnsi="Arial" w:hint="default"/>
      </w:rPr>
    </w:lvl>
    <w:lvl w:ilvl="5" w:tplc="C3484746" w:tentative="1">
      <w:start w:val="1"/>
      <w:numFmt w:val="bullet"/>
      <w:lvlText w:val="•"/>
      <w:lvlJc w:val="left"/>
      <w:pPr>
        <w:tabs>
          <w:tab w:val="num" w:pos="4320"/>
        </w:tabs>
        <w:ind w:left="4320" w:hanging="360"/>
      </w:pPr>
      <w:rPr>
        <w:rFonts w:ascii="Arial" w:hAnsi="Arial" w:hint="default"/>
      </w:rPr>
    </w:lvl>
    <w:lvl w:ilvl="6" w:tplc="BF327444" w:tentative="1">
      <w:start w:val="1"/>
      <w:numFmt w:val="bullet"/>
      <w:lvlText w:val="•"/>
      <w:lvlJc w:val="left"/>
      <w:pPr>
        <w:tabs>
          <w:tab w:val="num" w:pos="5040"/>
        </w:tabs>
        <w:ind w:left="5040" w:hanging="360"/>
      </w:pPr>
      <w:rPr>
        <w:rFonts w:ascii="Arial" w:hAnsi="Arial" w:hint="default"/>
      </w:rPr>
    </w:lvl>
    <w:lvl w:ilvl="7" w:tplc="D4425E4E" w:tentative="1">
      <w:start w:val="1"/>
      <w:numFmt w:val="bullet"/>
      <w:lvlText w:val="•"/>
      <w:lvlJc w:val="left"/>
      <w:pPr>
        <w:tabs>
          <w:tab w:val="num" w:pos="5760"/>
        </w:tabs>
        <w:ind w:left="5760" w:hanging="360"/>
      </w:pPr>
      <w:rPr>
        <w:rFonts w:ascii="Arial" w:hAnsi="Arial" w:hint="default"/>
      </w:rPr>
    </w:lvl>
    <w:lvl w:ilvl="8" w:tplc="3B3CF1BA" w:tentative="1">
      <w:start w:val="1"/>
      <w:numFmt w:val="bullet"/>
      <w:lvlText w:val="•"/>
      <w:lvlJc w:val="left"/>
      <w:pPr>
        <w:tabs>
          <w:tab w:val="num" w:pos="6480"/>
        </w:tabs>
        <w:ind w:left="6480" w:hanging="360"/>
      </w:pPr>
      <w:rPr>
        <w:rFonts w:ascii="Arial" w:hAnsi="Arial" w:hint="default"/>
      </w:rPr>
    </w:lvl>
  </w:abstractNum>
  <w:abstractNum w:abstractNumId="9">
    <w:nsid w:val="44D97ADB"/>
    <w:multiLevelType w:val="hybridMultilevel"/>
    <w:tmpl w:val="EE5E3A18"/>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0">
    <w:nsid w:val="4DD51733"/>
    <w:multiLevelType w:val="hybridMultilevel"/>
    <w:tmpl w:val="5BCABF34"/>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4F466AB0"/>
    <w:multiLevelType w:val="hybridMultilevel"/>
    <w:tmpl w:val="74D8F1E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2">
    <w:nsid w:val="500647E8"/>
    <w:multiLevelType w:val="hybridMultilevel"/>
    <w:tmpl w:val="C5E0A9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nsid w:val="583D74BC"/>
    <w:multiLevelType w:val="hybridMultilevel"/>
    <w:tmpl w:val="353216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79F86B55"/>
    <w:multiLevelType w:val="hybridMultilevel"/>
    <w:tmpl w:val="C10213A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7D92278E"/>
    <w:multiLevelType w:val="hybridMultilevel"/>
    <w:tmpl w:val="7D161950"/>
    <w:lvl w:ilvl="0" w:tplc="C8AAA330">
      <w:start w:val="1"/>
      <w:numFmt w:val="decimal"/>
      <w:pStyle w:val="Overskrift1"/>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4"/>
  </w:num>
  <w:num w:numId="2">
    <w:abstractNumId w:val="5"/>
  </w:num>
  <w:num w:numId="3">
    <w:abstractNumId w:val="10"/>
  </w:num>
  <w:num w:numId="4">
    <w:abstractNumId w:val="12"/>
  </w:num>
  <w:num w:numId="5">
    <w:abstractNumId w:val="15"/>
  </w:num>
  <w:num w:numId="6">
    <w:abstractNumId w:val="13"/>
  </w:num>
  <w:num w:numId="7">
    <w:abstractNumId w:val="6"/>
  </w:num>
  <w:num w:numId="8">
    <w:abstractNumId w:val="8"/>
  </w:num>
  <w:num w:numId="9">
    <w:abstractNumId w:val="0"/>
  </w:num>
  <w:num w:numId="10">
    <w:abstractNumId w:val="2"/>
  </w:num>
  <w:num w:numId="11">
    <w:abstractNumId w:val="1"/>
  </w:num>
  <w:num w:numId="12">
    <w:abstractNumId w:val="7"/>
  </w:num>
  <w:num w:numId="13">
    <w:abstractNumId w:val="9"/>
  </w:num>
  <w:num w:numId="14">
    <w:abstractNumId w:val="4"/>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7D"/>
    <w:rsid w:val="0006186F"/>
    <w:rsid w:val="000A30AB"/>
    <w:rsid w:val="0012285A"/>
    <w:rsid w:val="001754DF"/>
    <w:rsid w:val="001946FD"/>
    <w:rsid w:val="001C4A02"/>
    <w:rsid w:val="001D247D"/>
    <w:rsid w:val="002043C3"/>
    <w:rsid w:val="00222297"/>
    <w:rsid w:val="00224053"/>
    <w:rsid w:val="00226392"/>
    <w:rsid w:val="00245488"/>
    <w:rsid w:val="0028520C"/>
    <w:rsid w:val="00292D38"/>
    <w:rsid w:val="00294F67"/>
    <w:rsid w:val="002D7AB5"/>
    <w:rsid w:val="003111E5"/>
    <w:rsid w:val="00350385"/>
    <w:rsid w:val="003A522D"/>
    <w:rsid w:val="003B2960"/>
    <w:rsid w:val="003E7783"/>
    <w:rsid w:val="00424DC0"/>
    <w:rsid w:val="004432F1"/>
    <w:rsid w:val="004A11D1"/>
    <w:rsid w:val="004C4EAD"/>
    <w:rsid w:val="004E3CC0"/>
    <w:rsid w:val="004E7696"/>
    <w:rsid w:val="004E7A1B"/>
    <w:rsid w:val="00567E7A"/>
    <w:rsid w:val="005C10A0"/>
    <w:rsid w:val="005C20A7"/>
    <w:rsid w:val="005E06D8"/>
    <w:rsid w:val="00614047"/>
    <w:rsid w:val="00670661"/>
    <w:rsid w:val="00682A25"/>
    <w:rsid w:val="0068681C"/>
    <w:rsid w:val="006A459E"/>
    <w:rsid w:val="006C576A"/>
    <w:rsid w:val="007311D8"/>
    <w:rsid w:val="00750BB5"/>
    <w:rsid w:val="00784D19"/>
    <w:rsid w:val="007D2ABE"/>
    <w:rsid w:val="00811FE5"/>
    <w:rsid w:val="008767CD"/>
    <w:rsid w:val="0089646B"/>
    <w:rsid w:val="008C1F86"/>
    <w:rsid w:val="0093344E"/>
    <w:rsid w:val="009964C8"/>
    <w:rsid w:val="009A6F17"/>
    <w:rsid w:val="009C31A7"/>
    <w:rsid w:val="009D7EC1"/>
    <w:rsid w:val="00A1744F"/>
    <w:rsid w:val="00A24B8C"/>
    <w:rsid w:val="00AE087E"/>
    <w:rsid w:val="00B07D4D"/>
    <w:rsid w:val="00B96E7D"/>
    <w:rsid w:val="00BD11C7"/>
    <w:rsid w:val="00BE3610"/>
    <w:rsid w:val="00CE7FAC"/>
    <w:rsid w:val="00D77A2C"/>
    <w:rsid w:val="00D966CB"/>
    <w:rsid w:val="00DB21B2"/>
    <w:rsid w:val="00E505C3"/>
    <w:rsid w:val="00E5434B"/>
    <w:rsid w:val="00E71735"/>
    <w:rsid w:val="00E75961"/>
    <w:rsid w:val="00E92F4F"/>
    <w:rsid w:val="00EA0BA5"/>
    <w:rsid w:val="00F16F1E"/>
    <w:rsid w:val="00F70B98"/>
    <w:rsid w:val="00FD79D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71735"/>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966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75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1735"/>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1C4A02"/>
    <w:pPr>
      <w:ind w:left="720"/>
      <w:contextualSpacing/>
    </w:pPr>
  </w:style>
  <w:style w:type="character" w:customStyle="1" w:styleId="Overskrift2Tegn">
    <w:name w:val="Overskrift 2 Tegn"/>
    <w:basedOn w:val="Standardskriftforavsnitt"/>
    <w:link w:val="Overskrift2"/>
    <w:uiPriority w:val="9"/>
    <w:rsid w:val="00D966C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1754DF"/>
    <w:rPr>
      <w:rFonts w:asciiTheme="majorHAnsi" w:eastAsiaTheme="majorEastAsia" w:hAnsiTheme="majorHAnsi" w:cstheme="majorBidi"/>
      <w:color w:val="1F4D78" w:themeColor="accent1" w:themeShade="7F"/>
      <w:sz w:val="24"/>
      <w:szCs w:val="24"/>
    </w:rPr>
  </w:style>
  <w:style w:type="paragraph" w:styleId="Bobletekst">
    <w:name w:val="Balloon Text"/>
    <w:basedOn w:val="Normal"/>
    <w:link w:val="BobletekstTegn"/>
    <w:uiPriority w:val="99"/>
    <w:semiHidden/>
    <w:unhideWhenUsed/>
    <w:rsid w:val="00D77A2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7A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E71735"/>
    <w:pPr>
      <w:keepNext/>
      <w:keepLines/>
      <w:numPr>
        <w:numId w:val="5"/>
      </w:numPr>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D966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1754D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E71735"/>
    <w:rPr>
      <w:rFonts w:asciiTheme="majorHAnsi" w:eastAsiaTheme="majorEastAsia" w:hAnsiTheme="majorHAnsi" w:cstheme="majorBidi"/>
      <w:color w:val="2E74B5" w:themeColor="accent1" w:themeShade="BF"/>
      <w:sz w:val="32"/>
      <w:szCs w:val="32"/>
    </w:rPr>
  </w:style>
  <w:style w:type="paragraph" w:styleId="Listeavsnitt">
    <w:name w:val="List Paragraph"/>
    <w:basedOn w:val="Normal"/>
    <w:uiPriority w:val="34"/>
    <w:qFormat/>
    <w:rsid w:val="001C4A02"/>
    <w:pPr>
      <w:ind w:left="720"/>
      <w:contextualSpacing/>
    </w:pPr>
  </w:style>
  <w:style w:type="character" w:customStyle="1" w:styleId="Overskrift2Tegn">
    <w:name w:val="Overskrift 2 Tegn"/>
    <w:basedOn w:val="Standardskriftforavsnitt"/>
    <w:link w:val="Overskrift2"/>
    <w:uiPriority w:val="9"/>
    <w:rsid w:val="00D966CB"/>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foravsnitt"/>
    <w:link w:val="Overskrift3"/>
    <w:uiPriority w:val="9"/>
    <w:rsid w:val="001754DF"/>
    <w:rPr>
      <w:rFonts w:asciiTheme="majorHAnsi" w:eastAsiaTheme="majorEastAsia" w:hAnsiTheme="majorHAnsi" w:cstheme="majorBidi"/>
      <w:color w:val="1F4D78" w:themeColor="accent1" w:themeShade="7F"/>
      <w:sz w:val="24"/>
      <w:szCs w:val="24"/>
    </w:rPr>
  </w:style>
  <w:style w:type="paragraph" w:styleId="Bobletekst">
    <w:name w:val="Balloon Text"/>
    <w:basedOn w:val="Normal"/>
    <w:link w:val="BobletekstTegn"/>
    <w:uiPriority w:val="99"/>
    <w:semiHidden/>
    <w:unhideWhenUsed/>
    <w:rsid w:val="00D77A2C"/>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77A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5118">
      <w:bodyDiv w:val="1"/>
      <w:marLeft w:val="0"/>
      <w:marRight w:val="0"/>
      <w:marTop w:val="0"/>
      <w:marBottom w:val="0"/>
      <w:divBdr>
        <w:top w:val="none" w:sz="0" w:space="0" w:color="auto"/>
        <w:left w:val="none" w:sz="0" w:space="0" w:color="auto"/>
        <w:bottom w:val="none" w:sz="0" w:space="0" w:color="auto"/>
        <w:right w:val="none" w:sz="0" w:space="0" w:color="auto"/>
      </w:divBdr>
      <w:divsChild>
        <w:div w:id="772438725">
          <w:marLeft w:val="806"/>
          <w:marRight w:val="0"/>
          <w:marTop w:val="96"/>
          <w:marBottom w:val="0"/>
          <w:divBdr>
            <w:top w:val="none" w:sz="0" w:space="0" w:color="auto"/>
            <w:left w:val="none" w:sz="0" w:space="0" w:color="auto"/>
            <w:bottom w:val="none" w:sz="0" w:space="0" w:color="auto"/>
            <w:right w:val="none" w:sz="0" w:space="0" w:color="auto"/>
          </w:divBdr>
        </w:div>
        <w:div w:id="962729524">
          <w:marLeft w:val="806"/>
          <w:marRight w:val="0"/>
          <w:marTop w:val="96"/>
          <w:marBottom w:val="0"/>
          <w:divBdr>
            <w:top w:val="none" w:sz="0" w:space="0" w:color="auto"/>
            <w:left w:val="none" w:sz="0" w:space="0" w:color="auto"/>
            <w:bottom w:val="none" w:sz="0" w:space="0" w:color="auto"/>
            <w:right w:val="none" w:sz="0" w:space="0" w:color="auto"/>
          </w:divBdr>
        </w:div>
        <w:div w:id="1412851883">
          <w:marLeft w:val="806"/>
          <w:marRight w:val="0"/>
          <w:marTop w:val="96"/>
          <w:marBottom w:val="0"/>
          <w:divBdr>
            <w:top w:val="none" w:sz="0" w:space="0" w:color="auto"/>
            <w:left w:val="none" w:sz="0" w:space="0" w:color="auto"/>
            <w:bottom w:val="none" w:sz="0" w:space="0" w:color="auto"/>
            <w:right w:val="none" w:sz="0" w:space="0" w:color="auto"/>
          </w:divBdr>
        </w:div>
        <w:div w:id="1116218041">
          <w:marLeft w:val="806"/>
          <w:marRight w:val="0"/>
          <w:marTop w:val="96"/>
          <w:marBottom w:val="0"/>
          <w:divBdr>
            <w:top w:val="none" w:sz="0" w:space="0" w:color="auto"/>
            <w:left w:val="none" w:sz="0" w:space="0" w:color="auto"/>
            <w:bottom w:val="none" w:sz="0" w:space="0" w:color="auto"/>
            <w:right w:val="none" w:sz="0" w:space="0" w:color="auto"/>
          </w:divBdr>
        </w:div>
        <w:div w:id="1986154185">
          <w:marLeft w:val="806"/>
          <w:marRight w:val="0"/>
          <w:marTop w:val="96"/>
          <w:marBottom w:val="0"/>
          <w:divBdr>
            <w:top w:val="none" w:sz="0" w:space="0" w:color="auto"/>
            <w:left w:val="none" w:sz="0" w:space="0" w:color="auto"/>
            <w:bottom w:val="none" w:sz="0" w:space="0" w:color="auto"/>
            <w:right w:val="none" w:sz="0" w:space="0" w:color="auto"/>
          </w:divBdr>
        </w:div>
      </w:divsChild>
    </w:div>
    <w:div w:id="467750519">
      <w:bodyDiv w:val="1"/>
      <w:marLeft w:val="0"/>
      <w:marRight w:val="0"/>
      <w:marTop w:val="0"/>
      <w:marBottom w:val="0"/>
      <w:divBdr>
        <w:top w:val="none" w:sz="0" w:space="0" w:color="auto"/>
        <w:left w:val="none" w:sz="0" w:space="0" w:color="auto"/>
        <w:bottom w:val="none" w:sz="0" w:space="0" w:color="auto"/>
        <w:right w:val="none" w:sz="0" w:space="0" w:color="auto"/>
      </w:divBdr>
      <w:divsChild>
        <w:div w:id="563570575">
          <w:marLeft w:val="547"/>
          <w:marRight w:val="0"/>
          <w:marTop w:val="96"/>
          <w:marBottom w:val="0"/>
          <w:divBdr>
            <w:top w:val="none" w:sz="0" w:space="0" w:color="auto"/>
            <w:left w:val="none" w:sz="0" w:space="0" w:color="auto"/>
            <w:bottom w:val="none" w:sz="0" w:space="0" w:color="auto"/>
            <w:right w:val="none" w:sz="0" w:space="0" w:color="auto"/>
          </w:divBdr>
        </w:div>
        <w:div w:id="355883963">
          <w:marLeft w:val="547"/>
          <w:marRight w:val="0"/>
          <w:marTop w:val="96"/>
          <w:marBottom w:val="0"/>
          <w:divBdr>
            <w:top w:val="none" w:sz="0" w:space="0" w:color="auto"/>
            <w:left w:val="none" w:sz="0" w:space="0" w:color="auto"/>
            <w:bottom w:val="none" w:sz="0" w:space="0" w:color="auto"/>
            <w:right w:val="none" w:sz="0" w:space="0" w:color="auto"/>
          </w:divBdr>
        </w:div>
        <w:div w:id="1892959270">
          <w:marLeft w:val="547"/>
          <w:marRight w:val="0"/>
          <w:marTop w:val="96"/>
          <w:marBottom w:val="0"/>
          <w:divBdr>
            <w:top w:val="none" w:sz="0" w:space="0" w:color="auto"/>
            <w:left w:val="none" w:sz="0" w:space="0" w:color="auto"/>
            <w:bottom w:val="none" w:sz="0" w:space="0" w:color="auto"/>
            <w:right w:val="none" w:sz="0" w:space="0" w:color="auto"/>
          </w:divBdr>
        </w:div>
        <w:div w:id="1392079623">
          <w:marLeft w:val="547"/>
          <w:marRight w:val="0"/>
          <w:marTop w:val="96"/>
          <w:marBottom w:val="0"/>
          <w:divBdr>
            <w:top w:val="none" w:sz="0" w:space="0" w:color="auto"/>
            <w:left w:val="none" w:sz="0" w:space="0" w:color="auto"/>
            <w:bottom w:val="none" w:sz="0" w:space="0" w:color="auto"/>
            <w:right w:val="none" w:sz="0" w:space="0" w:color="auto"/>
          </w:divBdr>
        </w:div>
        <w:div w:id="1254167482">
          <w:marLeft w:val="547"/>
          <w:marRight w:val="0"/>
          <w:marTop w:val="96"/>
          <w:marBottom w:val="0"/>
          <w:divBdr>
            <w:top w:val="none" w:sz="0" w:space="0" w:color="auto"/>
            <w:left w:val="none" w:sz="0" w:space="0" w:color="auto"/>
            <w:bottom w:val="none" w:sz="0" w:space="0" w:color="auto"/>
            <w:right w:val="none" w:sz="0" w:space="0" w:color="auto"/>
          </w:divBdr>
        </w:div>
        <w:div w:id="1638027523">
          <w:marLeft w:val="547"/>
          <w:marRight w:val="0"/>
          <w:marTop w:val="96"/>
          <w:marBottom w:val="0"/>
          <w:divBdr>
            <w:top w:val="none" w:sz="0" w:space="0" w:color="auto"/>
            <w:left w:val="none" w:sz="0" w:space="0" w:color="auto"/>
            <w:bottom w:val="none" w:sz="0" w:space="0" w:color="auto"/>
            <w:right w:val="none" w:sz="0" w:space="0" w:color="auto"/>
          </w:divBdr>
        </w:div>
        <w:div w:id="952326422">
          <w:marLeft w:val="547"/>
          <w:marRight w:val="0"/>
          <w:marTop w:val="96"/>
          <w:marBottom w:val="0"/>
          <w:divBdr>
            <w:top w:val="none" w:sz="0" w:space="0" w:color="auto"/>
            <w:left w:val="none" w:sz="0" w:space="0" w:color="auto"/>
            <w:bottom w:val="none" w:sz="0" w:space="0" w:color="auto"/>
            <w:right w:val="none" w:sz="0" w:space="0" w:color="auto"/>
          </w:divBdr>
        </w:div>
        <w:div w:id="1306353346">
          <w:marLeft w:val="547"/>
          <w:marRight w:val="0"/>
          <w:marTop w:val="96"/>
          <w:marBottom w:val="0"/>
          <w:divBdr>
            <w:top w:val="none" w:sz="0" w:space="0" w:color="auto"/>
            <w:left w:val="none" w:sz="0" w:space="0" w:color="auto"/>
            <w:bottom w:val="none" w:sz="0" w:space="0" w:color="auto"/>
            <w:right w:val="none" w:sz="0" w:space="0" w:color="auto"/>
          </w:divBdr>
        </w:div>
        <w:div w:id="1839954272">
          <w:marLeft w:val="547"/>
          <w:marRight w:val="0"/>
          <w:marTop w:val="96"/>
          <w:marBottom w:val="0"/>
          <w:divBdr>
            <w:top w:val="none" w:sz="0" w:space="0" w:color="auto"/>
            <w:left w:val="none" w:sz="0" w:space="0" w:color="auto"/>
            <w:bottom w:val="none" w:sz="0" w:space="0" w:color="auto"/>
            <w:right w:val="none" w:sz="0" w:space="0" w:color="auto"/>
          </w:divBdr>
        </w:div>
        <w:div w:id="819611954">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05BB-9EEA-4972-B9AE-A6FD4ED6A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1802</Words>
  <Characters>9556</Characters>
  <Application>Microsoft Office Word</Application>
  <DocSecurity>0</DocSecurity>
  <Lines>79</Lines>
  <Paragraphs>22</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T Herstad</dc:creator>
  <cp:keywords/>
  <dc:description/>
  <cp:lastModifiedBy>Bruker</cp:lastModifiedBy>
  <cp:revision>4</cp:revision>
  <cp:lastPrinted>2013-12-28T11:47:00Z</cp:lastPrinted>
  <dcterms:created xsi:type="dcterms:W3CDTF">2013-12-28T11:46:00Z</dcterms:created>
  <dcterms:modified xsi:type="dcterms:W3CDTF">2013-12-28T13:24:00Z</dcterms:modified>
</cp:coreProperties>
</file>